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5"/>
        <w:jc w:val="both"/>
        <w:spacing w:line="1040" w:lineRule="exact"/>
        <w:rPr>
          <w:rFonts w:hint="eastAsia" w:ascii="宋体" w:hAnsi="宋体" w:cs="宋体"/>
          <w:b/>
          <w:sz w:val="52"/>
          <w:szCs w:val="52"/>
        </w:rPr>
        <w:outlineLvl w:val="0"/>
      </w:pPr>
      <w:r>
        <w:rPr>
          <w:rFonts w:hint="eastAsia" w:ascii="宋体" w:hAnsi="宋体" w:cs="宋体"/>
          <w:b/>
          <w:sz w:val="52"/>
          <w:szCs w:val="52"/>
        </w:rPr>
      </w:r>
      <w:r/>
    </w:p>
    <w:p>
      <w:pPr>
        <w:pStyle w:val="675"/>
        <w:jc w:val="center"/>
        <w:spacing w:line="1040" w:lineRule="exact"/>
        <w:rPr>
          <w:rFonts w:hint="eastAsia" w:ascii="宋体" w:hAnsi="宋体" w:cs="宋体"/>
          <w:b/>
          <w:sz w:val="52"/>
          <w:szCs w:val="52"/>
        </w:rPr>
        <w:outlineLvl w:val="0"/>
      </w:pPr>
      <w:r>
        <w:rPr>
          <w:rFonts w:hint="eastAsia" w:ascii="宋体" w:hAnsi="宋体" w:cs="宋体"/>
          <w:b/>
          <w:sz w:val="52"/>
          <w:szCs w:val="52"/>
        </w:rPr>
        <w:t xml:space="preserve">“苏采云全流程不见面交易”</w:t>
      </w:r>
      <w:r>
        <w:rPr>
          <w:rFonts w:hint="eastAsia" w:ascii="宋体" w:hAnsi="宋体" w:cs="宋体"/>
          <w:b/>
          <w:sz w:val="52"/>
          <w:szCs w:val="52"/>
        </w:rPr>
      </w:r>
      <w:r/>
    </w:p>
    <w:p>
      <w:pPr>
        <w:pStyle w:val="675"/>
        <w:jc w:val="center"/>
        <w:spacing w:line="1040" w:lineRule="exact"/>
        <w:rPr>
          <w:rFonts w:hint="eastAsia" w:ascii="宋体" w:hAnsi="宋体" w:cs="宋体"/>
          <w:b/>
          <w:sz w:val="72"/>
          <w:szCs w:val="72"/>
        </w:rPr>
        <w:outlineLvl w:val="0"/>
      </w:pPr>
      <w:r>
        <w:rPr>
          <w:rFonts w:hint="eastAsia" w:ascii="宋体" w:hAnsi="宋体" w:cs="宋体"/>
          <w:b/>
          <w:sz w:val="52"/>
          <w:szCs w:val="52"/>
        </w:rPr>
        <w:t xml:space="preserve">竞争性磋商文件</w:t>
      </w:r>
      <w:r>
        <w:rPr>
          <w:rFonts w:hint="eastAsia" w:ascii="宋体" w:hAnsi="宋体" w:cs="宋体"/>
          <w:b/>
          <w:sz w:val="72"/>
          <w:szCs w:val="72"/>
        </w:rPr>
      </w:r>
      <w:r/>
    </w:p>
    <w:p>
      <w:pPr>
        <w:pStyle w:val="675"/>
        <w:rPr>
          <w:rFonts w:hint="eastAsia" w:ascii="宋体" w:hAnsi="宋体" w:cs="宋体"/>
        </w:rPr>
      </w:pPr>
      <w:r>
        <w:rPr>
          <w:rFonts w:hint="eastAsia" w:ascii="宋体" w:hAnsi="宋体" w:cs="宋体"/>
        </w:rPr>
      </w:r>
      <w:r/>
    </w:p>
    <w:p>
      <w:pPr>
        <w:pStyle w:val="771"/>
        <w:rPr>
          <w:rFonts w:hint="eastAsia" w:ascii="宋体" w:hAnsi="宋体" w:eastAsia="宋体" w:cs="宋体"/>
        </w:rPr>
      </w:pPr>
      <w:r>
        <w:rPr>
          <w:rFonts w:hint="eastAsia" w:ascii="宋体" w:hAnsi="宋体" w:eastAsia="宋体" w:cs="宋体"/>
        </w:rPr>
      </w:r>
      <w:r/>
    </w:p>
    <w:p>
      <w:pPr>
        <w:pStyle w:val="675"/>
        <w:rPr>
          <w:rFonts w:hint="eastAsia"/>
        </w:rPr>
      </w:pPr>
      <w:r>
        <w:rPr>
          <w:rFonts w:hint="eastAsia"/>
        </w:rPr>
      </w:r>
      <w:r/>
    </w:p>
    <w:p>
      <w:pPr>
        <w:pStyle w:val="675"/>
        <w:rPr>
          <w:rFonts w:hint="eastAsia"/>
        </w:rPr>
      </w:pPr>
      <w:r>
        <w:rPr>
          <w:rFonts w:hint="eastAsia"/>
        </w:rPr>
      </w:r>
      <w:r/>
    </w:p>
    <w:p>
      <w:pPr>
        <w:pStyle w:val="675"/>
        <w:jc w:val="center"/>
        <w:spacing w:line="720" w:lineRule="auto"/>
        <w:rPr>
          <w:rFonts w:hint="eastAsia" w:ascii="宋体" w:hAnsi="宋体" w:eastAsia="宋体" w:cs="宋体"/>
          <w:b/>
          <w:sz w:val="32"/>
          <w:szCs w:val="32"/>
          <w:lang w:eastAsia="zh-CN"/>
        </w:rPr>
      </w:pPr>
      <w:r>
        <w:rPr>
          <w:rFonts w:hint="eastAsia" w:ascii="宋体" w:hAnsi="宋体" w:cs="宋体"/>
          <w:b/>
          <w:sz w:val="32"/>
          <w:szCs w:val="32"/>
        </w:rPr>
        <w:t xml:space="preserve">项目名称:</w:t>
      </w:r>
      <w:r>
        <w:rPr>
          <w:rFonts w:hint="eastAsia" w:ascii="宋体" w:hAnsi="宋体" w:cs="宋体"/>
          <w:b/>
          <w:sz w:val="32"/>
          <w:szCs w:val="32"/>
          <w:lang w:eastAsia="zh-CN"/>
        </w:rPr>
        <w:t xml:space="preserve">2025年度淮阴区南陈集镇廊道沿线绿化工程</w:t>
      </w:r>
      <w:r>
        <w:rPr>
          <w:rFonts w:hint="eastAsia" w:ascii="宋体" w:hAnsi="宋体" w:eastAsia="宋体" w:cs="宋体"/>
          <w:b/>
          <w:sz w:val="32"/>
          <w:szCs w:val="32"/>
          <w:lang w:eastAsia="zh-CN"/>
        </w:rPr>
      </w:r>
      <w:r/>
    </w:p>
    <w:p>
      <w:pPr>
        <w:pStyle w:val="675"/>
        <w:jc w:val="center"/>
        <w:spacing w:line="720" w:lineRule="auto"/>
        <w:rPr>
          <w:rFonts w:hint="eastAsia" w:ascii="宋体" w:hAnsi="宋体" w:eastAsia="宋体" w:cs="宋体"/>
          <w:b/>
          <w:sz w:val="32"/>
          <w:szCs w:val="32"/>
          <w:highlight w:val="green"/>
          <w:lang w:eastAsia="zh-CN"/>
        </w:rPr>
      </w:pPr>
      <w:r/>
      <w:bookmarkStart w:id="0" w:name="_Toc1359"/>
      <w:r>
        <w:rPr>
          <w:rFonts w:hint="eastAsia" w:ascii="宋体" w:hAnsi="宋体" w:cs="宋体"/>
          <w:b/>
          <w:sz w:val="32"/>
          <w:szCs w:val="32"/>
          <w:highlight w:val="none"/>
        </w:rPr>
        <w:t xml:space="preserve">项目编号:</w:t>
      </w:r>
      <w:bookmarkEnd w:id="0"/>
      <w:r>
        <w:rPr>
          <w:rFonts w:hint="eastAsia" w:ascii="宋体" w:hAnsi="宋体" w:cs="宋体"/>
          <w:b/>
          <w:sz w:val="32"/>
          <w:szCs w:val="32"/>
          <w:highlight w:val="none"/>
          <w:lang w:eastAsia="zh-CN"/>
        </w:rPr>
        <w:t xml:space="preserve">JSZC-320804-TDGC-C2025-0005</w:t>
      </w:r>
      <w:r>
        <w:rPr>
          <w:rFonts w:hint="eastAsia" w:ascii="宋体" w:hAnsi="宋体" w:eastAsia="宋体" w:cs="宋体"/>
          <w:b/>
          <w:sz w:val="32"/>
          <w:szCs w:val="32"/>
          <w:highlight w:val="green"/>
          <w:lang w:eastAsia="zh-CN"/>
        </w:rPr>
      </w:r>
      <w:r/>
    </w:p>
    <w:p>
      <w:pPr>
        <w:pStyle w:val="675"/>
        <w:ind w:firstLine="957"/>
        <w:spacing w:line="720" w:lineRule="auto"/>
        <w:rPr>
          <w:rFonts w:hint="eastAsia" w:ascii="宋体" w:hAnsi="宋体" w:cs="宋体"/>
          <w:b/>
          <w:sz w:val="32"/>
          <w:szCs w:val="32"/>
        </w:rPr>
      </w:pPr>
      <w:r>
        <w:rPr>
          <w:rFonts w:hint="eastAsia" w:ascii="宋体" w:hAnsi="宋体" w:cs="宋体"/>
          <w:b/>
          <w:sz w:val="32"/>
          <w:szCs w:val="32"/>
        </w:rPr>
      </w:r>
      <w:r/>
    </w:p>
    <w:p>
      <w:pPr>
        <w:pStyle w:val="675"/>
        <w:ind w:firstLine="957"/>
        <w:spacing w:line="720" w:lineRule="auto"/>
        <w:rPr>
          <w:rFonts w:hint="eastAsia" w:ascii="宋体" w:hAnsi="宋体" w:cs="宋体"/>
          <w:b/>
          <w:sz w:val="32"/>
          <w:szCs w:val="32"/>
        </w:rPr>
      </w:pPr>
      <w:r>
        <w:rPr>
          <w:rFonts w:hint="eastAsia" w:ascii="宋体" w:hAnsi="宋体" w:cs="宋体"/>
          <w:b/>
          <w:sz w:val="32"/>
          <w:szCs w:val="32"/>
        </w:rPr>
      </w:r>
      <w:r/>
    </w:p>
    <w:p>
      <w:pPr>
        <w:pStyle w:val="771"/>
        <w:rPr>
          <w:rFonts w:hint="eastAsia"/>
        </w:rPr>
      </w:pPr>
      <w:r>
        <w:rPr>
          <w:rFonts w:hint="eastAsia"/>
        </w:rPr>
      </w:r>
      <w:r/>
    </w:p>
    <w:p>
      <w:pPr>
        <w:pStyle w:val="675"/>
        <w:ind w:firstLine="957"/>
        <w:spacing w:line="720" w:lineRule="auto"/>
        <w:rPr>
          <w:rFonts w:hint="eastAsia" w:ascii="宋体" w:hAnsi="宋体" w:eastAsia="宋体" w:cs="宋体"/>
          <w:b/>
          <w:sz w:val="32"/>
          <w:szCs w:val="32"/>
          <w:lang w:eastAsia="zh-CN"/>
        </w:rPr>
      </w:pPr>
      <w:r>
        <w:rPr>
          <w:rFonts w:hint="eastAsia" w:ascii="宋体" w:hAnsi="宋体" w:cs="宋体"/>
          <w:b/>
          <w:sz w:val="32"/>
          <w:szCs w:val="32"/>
        </w:rPr>
        <w:t xml:space="preserve">  采购人: </w:t>
      </w:r>
      <w:r>
        <w:rPr>
          <w:rFonts w:hint="eastAsia" w:ascii="宋体" w:hAnsi="宋体" w:cs="宋体"/>
          <w:b/>
          <w:sz w:val="32"/>
          <w:szCs w:val="32"/>
          <w:lang w:eastAsia="zh-CN"/>
        </w:rPr>
        <w:t xml:space="preserve">淮安市淮阴区南陈集镇人民政府</w:t>
      </w:r>
      <w:r>
        <w:rPr>
          <w:rFonts w:hint="eastAsia" w:ascii="宋体" w:hAnsi="宋体" w:eastAsia="宋体" w:cs="宋体"/>
          <w:b/>
          <w:sz w:val="32"/>
          <w:szCs w:val="32"/>
          <w:lang w:eastAsia="zh-CN"/>
        </w:rPr>
      </w:r>
      <w:r/>
    </w:p>
    <w:p>
      <w:pPr>
        <w:pStyle w:val="675"/>
        <w:ind w:firstLine="957"/>
        <w:spacing w:line="720" w:lineRule="auto"/>
        <w:rPr>
          <w:rFonts w:hint="eastAsia" w:ascii="宋体" w:hAnsi="宋体" w:eastAsia="宋体" w:cs="宋体"/>
          <w:lang w:eastAsia="zh-CN"/>
        </w:rPr>
      </w:pPr>
      <w:r>
        <w:rPr>
          <w:rFonts w:hint="eastAsia" w:ascii="宋体" w:hAnsi="宋体" w:cs="宋体"/>
          <w:b/>
          <w:sz w:val="32"/>
          <w:szCs w:val="32"/>
        </w:rPr>
        <w:t xml:space="preserve">采购代理机构: </w:t>
      </w:r>
      <w:r>
        <w:rPr>
          <w:rFonts w:hint="eastAsia" w:ascii="宋体" w:hAnsi="宋体" w:cs="宋体"/>
          <w:b/>
          <w:sz w:val="32"/>
          <w:szCs w:val="32"/>
          <w:lang w:eastAsia="zh-CN"/>
        </w:rPr>
        <w:t xml:space="preserve">江苏拓道工程项目管理有限公司</w:t>
      </w:r>
      <w:r>
        <w:rPr>
          <w:rFonts w:hint="eastAsia" w:ascii="宋体" w:hAnsi="宋体" w:eastAsia="宋体" w:cs="宋体"/>
          <w:lang w:eastAsia="zh-CN"/>
        </w:rPr>
      </w:r>
      <w:r/>
    </w:p>
    <w:p>
      <w:pPr>
        <w:pStyle w:val="675"/>
        <w:tabs>
          <w:tab w:val="center" w:pos="5215" w:leader="none"/>
        </w:tabs>
        <w:rPr>
          <w:rFonts w:hint="eastAsia" w:ascii="宋体" w:hAnsi="宋体" w:cs="宋体"/>
          <w:b/>
          <w:sz w:val="36"/>
          <w:szCs w:val="36"/>
        </w:rPr>
      </w:pPr>
      <w:r>
        <w:rPr>
          <w:rFonts w:hint="eastAsia" w:ascii="宋体" w:hAnsi="宋体" w:cs="宋体"/>
          <w:b/>
          <w:sz w:val="36"/>
          <w:szCs w:val="36"/>
        </w:rPr>
      </w:r>
      <w:r/>
    </w:p>
    <w:p>
      <w:pPr>
        <w:pStyle w:val="675"/>
        <w:jc w:val="center"/>
        <w:tabs>
          <w:tab w:val="center" w:pos="5215" w:leader="none"/>
        </w:tabs>
        <w:rPr>
          <w:rFonts w:hint="eastAsia" w:ascii="宋体" w:hAnsi="宋体" w:cs="宋体"/>
          <w:b/>
          <w:sz w:val="36"/>
          <w:szCs w:val="36"/>
        </w:rPr>
      </w:pPr>
      <w:r>
        <w:rPr>
          <w:rFonts w:hint="eastAsia" w:ascii="宋体" w:hAnsi="宋体" w:cs="宋体"/>
          <w:b/>
          <w:sz w:val="36"/>
          <w:szCs w:val="36"/>
        </w:rPr>
        <w:t xml:space="preserve">二〇二五</w:t>
      </w:r>
      <w:r>
        <w:rPr>
          <w:rFonts w:hint="eastAsia" w:ascii="宋体" w:hAnsi="宋体" w:cs="宋体"/>
          <w:b/>
          <w:sz w:val="36"/>
          <w:szCs w:val="36"/>
          <w:lang w:val="en-US" w:eastAsia="zh-CN"/>
        </w:rPr>
        <w:t xml:space="preserve">年十一</w:t>
      </w:r>
      <w:r>
        <w:rPr>
          <w:rFonts w:hint="eastAsia" w:ascii="宋体" w:hAnsi="宋体" w:cs="宋体"/>
          <w:b/>
          <w:sz w:val="36"/>
          <w:szCs w:val="36"/>
        </w:rPr>
        <w:t xml:space="preserve">月</w:t>
      </w:r>
      <w:r>
        <w:rPr>
          <w:rFonts w:hint="eastAsia" w:ascii="宋体" w:hAnsi="宋体" w:cs="宋体"/>
          <w:b/>
          <w:sz w:val="36"/>
          <w:szCs w:val="36"/>
        </w:rPr>
      </w:r>
      <w:r/>
    </w:p>
    <w:p>
      <w:pPr>
        <w:pStyle w:val="675"/>
        <w:rPr>
          <w:rFonts w:hint="eastAsia" w:ascii="宋体" w:hAnsi="宋体" w:cs="宋体"/>
          <w:b/>
          <w:bCs/>
          <w:sz w:val="36"/>
          <w:szCs w:val="36"/>
        </w:rPr>
      </w:pPr>
      <w:r>
        <w:rPr>
          <w:rFonts w:hint="eastAsia" w:ascii="宋体" w:hAnsi="宋体" w:cs="宋体"/>
          <w:b/>
          <w:bCs/>
          <w:sz w:val="36"/>
          <w:szCs w:val="36"/>
        </w:rPr>
      </w:r>
      <w:r/>
    </w:p>
    <w:p>
      <w:pPr>
        <w:pStyle w:val="675"/>
        <w:jc w:val="center"/>
        <w:rPr>
          <w:rFonts w:hint="eastAsia" w:ascii="宋体" w:hAnsi="宋体" w:cs="宋体"/>
          <w:b/>
          <w:bCs/>
          <w:sz w:val="36"/>
          <w:szCs w:val="36"/>
        </w:rPr>
      </w:pPr>
      <w:r>
        <w:rPr>
          <w:rFonts w:hint="eastAsia" w:ascii="宋体" w:hAnsi="宋体" w:cs="宋体"/>
          <w:b/>
          <w:bCs/>
          <w:sz w:val="36"/>
          <w:szCs w:val="36"/>
        </w:rPr>
        <w:t xml:space="preserve">目  录</w:t>
      </w:r>
      <w:r>
        <w:rPr>
          <w:rFonts w:hint="eastAsia" w:ascii="宋体" w:hAnsi="宋体" w:cs="宋体"/>
          <w:b/>
          <w:bCs/>
          <w:sz w:val="36"/>
          <w:szCs w:val="36"/>
        </w:rPr>
      </w:r>
      <w:r/>
    </w:p>
    <w:p>
      <w:pPr>
        <w:pStyle w:val="772"/>
        <w:widowControl w:val="off"/>
        <w:tabs>
          <w:tab w:val="right" w:pos="9297" w:leader="dot"/>
        </w:tabs>
        <w:rPr>
          <w:rFonts w:hint="eastAsia" w:ascii="宋体" w:hAnsi="宋体" w:cs="宋体"/>
        </w:rPr>
      </w:pPr>
      <w:r>
        <w:rPr>
          <w:rFonts w:hint="eastAsia" w:ascii="宋体" w:hAnsi="宋体" w:cs="宋体"/>
          <w:b/>
          <w:bCs/>
          <w:sz w:val="36"/>
          <w:szCs w:val="36"/>
        </w:rPr>
        <w:fldChar w:fldCharType="begin"/>
      </w:r>
      <w:r>
        <w:rPr>
          <w:rFonts w:hint="eastAsia" w:ascii="宋体" w:hAnsi="宋体" w:cs="宋体"/>
          <w:b/>
          <w:bCs/>
          <w:sz w:val="36"/>
          <w:szCs w:val="36"/>
        </w:rPr>
        <w:instrText xml:space="preserve">TOC \o "1-1" \h \u </w:instrText>
      </w:r>
      <w:r>
        <w:rPr>
          <w:rFonts w:hint="eastAsia" w:ascii="宋体" w:hAnsi="宋体" w:cs="宋体"/>
          <w:b/>
          <w:bCs/>
          <w:sz w:val="36"/>
          <w:szCs w:val="36"/>
        </w:rPr>
        <w:fldChar w:fldCharType="separate"/>
      </w:r>
      <w:r>
        <w:rPr>
          <w:rFonts w:hint="eastAsia" w:ascii="宋体" w:hAnsi="宋体" w:cs="宋体"/>
        </w:rPr>
      </w:r>
      <w:r/>
    </w:p>
    <w:p>
      <w:pPr>
        <w:pStyle w:val="772"/>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_Toc31977 </w:instrText>
      </w:r>
      <w:r>
        <w:rPr>
          <w:rFonts w:hint="eastAsia" w:ascii="宋体" w:hAnsi="宋体" w:cs="宋体"/>
          <w:bCs/>
          <w:sz w:val="28"/>
          <w:szCs w:val="28"/>
        </w:rPr>
        <w:fldChar w:fldCharType="separate"/>
      </w:r>
      <w:r>
        <w:rPr>
          <w:rFonts w:hint="eastAsia" w:ascii="宋体" w:hAnsi="宋体" w:cs="宋体"/>
          <w:bCs/>
          <w:sz w:val="28"/>
          <w:szCs w:val="28"/>
        </w:rPr>
        <w:t xml:space="preserve">第一章  磋商邀请</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_Toc31977 \h </w:instrText>
      </w:r>
      <w:r>
        <w:rPr>
          <w:rFonts w:hint="eastAsia" w:ascii="宋体" w:hAnsi="宋体" w:cs="宋体"/>
          <w:sz w:val="28"/>
          <w:szCs w:val="28"/>
        </w:rPr>
        <w:fldChar w:fldCharType="separate"/>
      </w:r>
      <w:r>
        <w:rPr>
          <w:rFonts w:ascii="宋体" w:hAnsi="宋体" w:cs="宋体"/>
          <w:sz w:val="28"/>
          <w:szCs w:val="28"/>
        </w:rPr>
        <w:t xml:space="preserve">1</w:t>
      </w:r>
      <w:r>
        <w:rPr>
          <w:rFonts w:hint="eastAsia" w:ascii="宋体" w:hAnsi="宋体" w:cs="宋体"/>
          <w:sz w:val="28"/>
          <w:szCs w:val="28"/>
        </w:rPr>
        <w:fldChar w:fldCharType="end"/>
      </w:r>
      <w:r>
        <w:rPr>
          <w:rFonts w:hint="eastAsia" w:ascii="宋体" w:hAnsi="宋体" w:cs="宋体"/>
          <w:bCs/>
          <w:sz w:val="28"/>
          <w:szCs w:val="28"/>
        </w:rPr>
        <w:fldChar w:fldCharType="end"/>
      </w:r>
      <w:r>
        <w:rPr>
          <w:rFonts w:hint="eastAsia" w:ascii="宋体" w:hAnsi="宋体" w:cs="宋体"/>
          <w:sz w:val="28"/>
          <w:szCs w:val="28"/>
        </w:rPr>
      </w:r>
      <w:r/>
    </w:p>
    <w:p>
      <w:pPr>
        <w:pStyle w:val="772"/>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_Toc14001 </w:instrText>
      </w:r>
      <w:r>
        <w:rPr>
          <w:rFonts w:hint="eastAsia" w:ascii="宋体" w:hAnsi="宋体" w:cs="宋体"/>
          <w:bCs/>
          <w:sz w:val="28"/>
          <w:szCs w:val="28"/>
        </w:rPr>
        <w:fldChar w:fldCharType="separate"/>
      </w:r>
      <w:r>
        <w:rPr>
          <w:rFonts w:hint="eastAsia" w:ascii="宋体" w:hAnsi="宋体" w:cs="宋体"/>
          <w:bCs/>
          <w:sz w:val="28"/>
          <w:szCs w:val="28"/>
        </w:rPr>
        <w:t xml:space="preserve">第二章  供应商须知</w:t>
      </w:r>
      <w:r>
        <w:rPr>
          <w:rFonts w:hint="eastAsia" w:ascii="宋体" w:hAnsi="宋体" w:cs="宋体"/>
          <w:sz w:val="28"/>
          <w:szCs w:val="28"/>
        </w:rPr>
        <w:tab/>
      </w:r>
      <w:r>
        <w:rPr>
          <w:rFonts w:hint="eastAsia" w:ascii="宋体" w:hAnsi="宋体" w:cs="宋体"/>
          <w:sz w:val="28"/>
          <w:szCs w:val="28"/>
        </w:rPr>
        <w:t xml:space="preserve">4</w:t>
      </w:r>
      <w:r>
        <w:rPr>
          <w:rFonts w:hint="eastAsia" w:ascii="宋体" w:hAnsi="宋体" w:cs="宋体"/>
          <w:bCs/>
          <w:sz w:val="28"/>
          <w:szCs w:val="28"/>
        </w:rPr>
        <w:fldChar w:fldCharType="end"/>
      </w:r>
      <w:r>
        <w:rPr>
          <w:rFonts w:hint="eastAsia" w:ascii="宋体" w:hAnsi="宋体" w:cs="宋体"/>
          <w:sz w:val="28"/>
          <w:szCs w:val="28"/>
        </w:rPr>
      </w:r>
      <w:r/>
    </w:p>
    <w:p>
      <w:pPr>
        <w:pStyle w:val="772"/>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_Toc20844 </w:instrText>
      </w:r>
      <w:r>
        <w:rPr>
          <w:rFonts w:hint="eastAsia" w:ascii="宋体" w:hAnsi="宋体" w:cs="宋体"/>
          <w:bCs/>
          <w:sz w:val="28"/>
          <w:szCs w:val="28"/>
        </w:rPr>
        <w:fldChar w:fldCharType="separate"/>
      </w:r>
      <w:r>
        <w:rPr>
          <w:rFonts w:hint="eastAsia" w:ascii="宋体" w:hAnsi="宋体" w:cs="宋体"/>
          <w:sz w:val="28"/>
          <w:szCs w:val="28"/>
        </w:rPr>
        <w:t xml:space="preserve">第三章  评标标准</w:t>
      </w:r>
      <w:r>
        <w:rPr>
          <w:rFonts w:hint="eastAsia" w:ascii="宋体" w:hAnsi="宋体" w:cs="宋体"/>
          <w:sz w:val="28"/>
          <w:szCs w:val="28"/>
        </w:rPr>
        <w:tab/>
      </w:r>
      <w:r>
        <w:rPr>
          <w:rFonts w:hint="eastAsia" w:ascii="宋体" w:hAnsi="宋体" w:cs="宋体"/>
          <w:sz w:val="28"/>
          <w:szCs w:val="28"/>
        </w:rPr>
        <w:t xml:space="preserve">1</w:t>
      </w:r>
      <w:r>
        <w:rPr>
          <w:rFonts w:hint="eastAsia" w:ascii="宋体" w:hAnsi="宋体" w:cs="宋体"/>
          <w:bCs/>
          <w:sz w:val="28"/>
          <w:szCs w:val="28"/>
        </w:rPr>
        <w:fldChar w:fldCharType="end"/>
      </w:r>
      <w:r>
        <w:rPr>
          <w:rFonts w:hint="eastAsia" w:ascii="宋体" w:hAnsi="宋体" w:cs="宋体"/>
          <w:bCs/>
          <w:sz w:val="28"/>
          <w:szCs w:val="28"/>
        </w:rPr>
        <w:t xml:space="preserve">3</w:t>
      </w:r>
      <w:r>
        <w:rPr>
          <w:rFonts w:hint="eastAsia" w:ascii="宋体" w:hAnsi="宋体" w:cs="宋体"/>
          <w:sz w:val="28"/>
          <w:szCs w:val="28"/>
        </w:rPr>
      </w:r>
      <w:r/>
    </w:p>
    <w:p>
      <w:pPr>
        <w:pStyle w:val="772"/>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_Toc6198 </w:instrText>
      </w:r>
      <w:r>
        <w:rPr>
          <w:rFonts w:hint="eastAsia" w:ascii="宋体" w:hAnsi="宋体" w:cs="宋体"/>
          <w:bCs/>
          <w:sz w:val="28"/>
          <w:szCs w:val="28"/>
        </w:rPr>
        <w:fldChar w:fldCharType="separate"/>
      </w:r>
      <w:r>
        <w:rPr>
          <w:rFonts w:hint="eastAsia" w:ascii="宋体" w:hAnsi="宋体" w:cs="宋体"/>
          <w:sz w:val="28"/>
          <w:szCs w:val="28"/>
        </w:rPr>
        <w:t xml:space="preserve">第四章  合同条款及格式</w:t>
      </w:r>
      <w:r>
        <w:rPr>
          <w:rFonts w:hint="eastAsia" w:ascii="宋体" w:hAnsi="宋体" w:cs="宋体"/>
          <w:sz w:val="28"/>
          <w:szCs w:val="28"/>
        </w:rPr>
        <w:tab/>
      </w:r>
      <w:r>
        <w:rPr>
          <w:rFonts w:hint="eastAsia" w:ascii="宋体" w:hAnsi="宋体" w:cs="宋体"/>
          <w:sz w:val="28"/>
          <w:szCs w:val="28"/>
        </w:rPr>
        <w:t xml:space="preserve">1</w:t>
      </w:r>
      <w:r>
        <w:rPr>
          <w:rFonts w:hint="eastAsia" w:ascii="宋体" w:hAnsi="宋体" w:cs="宋体"/>
          <w:bCs/>
          <w:sz w:val="28"/>
          <w:szCs w:val="28"/>
        </w:rPr>
        <w:fldChar w:fldCharType="end"/>
      </w:r>
      <w:r>
        <w:rPr>
          <w:rFonts w:hint="eastAsia" w:ascii="宋体" w:hAnsi="宋体" w:cs="宋体"/>
          <w:bCs/>
          <w:sz w:val="28"/>
          <w:szCs w:val="28"/>
        </w:rPr>
        <w:t xml:space="preserve">4</w:t>
      </w:r>
      <w:r>
        <w:rPr>
          <w:rFonts w:hint="eastAsia" w:ascii="宋体" w:hAnsi="宋体" w:cs="宋体"/>
          <w:sz w:val="28"/>
          <w:szCs w:val="28"/>
        </w:rPr>
      </w:r>
      <w:r/>
    </w:p>
    <w:p>
      <w:pPr>
        <w:pStyle w:val="772"/>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_Toc29016 </w:instrText>
      </w:r>
      <w:r>
        <w:rPr>
          <w:rFonts w:hint="eastAsia" w:ascii="宋体" w:hAnsi="宋体" w:cs="宋体"/>
          <w:bCs/>
          <w:sz w:val="28"/>
          <w:szCs w:val="28"/>
        </w:rPr>
        <w:fldChar w:fldCharType="separate"/>
      </w:r>
      <w:r>
        <w:rPr>
          <w:rFonts w:hint="eastAsia" w:ascii="宋体" w:hAnsi="宋体" w:cs="宋体"/>
          <w:bCs/>
          <w:sz w:val="28"/>
          <w:szCs w:val="28"/>
        </w:rPr>
        <w:t xml:space="preserve">第五章  技术规范</w:t>
      </w:r>
      <w:r>
        <w:rPr>
          <w:rFonts w:hint="eastAsia" w:ascii="宋体" w:hAnsi="宋体" w:cs="宋体"/>
          <w:sz w:val="28"/>
          <w:szCs w:val="28"/>
        </w:rPr>
        <w:tab/>
      </w:r>
      <w:r>
        <w:rPr>
          <w:rFonts w:hint="eastAsia" w:ascii="宋体" w:hAnsi="宋体" w:cs="宋体"/>
          <w:sz w:val="28"/>
          <w:szCs w:val="28"/>
        </w:rPr>
        <w:t xml:space="preserve">3</w:t>
      </w:r>
      <w:r>
        <w:rPr>
          <w:rFonts w:hint="eastAsia" w:ascii="宋体" w:hAnsi="宋体" w:cs="宋体"/>
          <w:bCs/>
          <w:sz w:val="28"/>
          <w:szCs w:val="28"/>
        </w:rPr>
        <w:fldChar w:fldCharType="end"/>
      </w:r>
      <w:r>
        <w:rPr>
          <w:rFonts w:hint="eastAsia" w:ascii="宋体" w:hAnsi="宋体" w:cs="宋体"/>
          <w:bCs/>
          <w:sz w:val="28"/>
          <w:szCs w:val="28"/>
        </w:rPr>
        <w:t xml:space="preserve">9</w:t>
      </w:r>
      <w:r>
        <w:rPr>
          <w:rFonts w:hint="eastAsia" w:ascii="宋体" w:hAnsi="宋体" w:cs="宋体"/>
          <w:sz w:val="28"/>
          <w:szCs w:val="28"/>
        </w:rPr>
      </w:r>
      <w:r/>
    </w:p>
    <w:p>
      <w:pPr>
        <w:pStyle w:val="772"/>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_Toc17947 </w:instrText>
      </w:r>
      <w:r>
        <w:rPr>
          <w:rFonts w:hint="eastAsia" w:ascii="宋体" w:hAnsi="宋体" w:cs="宋体"/>
          <w:bCs/>
          <w:sz w:val="28"/>
          <w:szCs w:val="28"/>
        </w:rPr>
        <w:fldChar w:fldCharType="separate"/>
      </w:r>
      <w:r>
        <w:rPr>
          <w:rFonts w:hint="eastAsia" w:ascii="宋体" w:hAnsi="宋体" w:cs="宋体"/>
          <w:bCs/>
          <w:sz w:val="28"/>
          <w:szCs w:val="28"/>
        </w:rPr>
        <w:t xml:space="preserve">第六章  工程量清单及图纸</w:t>
      </w:r>
      <w:r>
        <w:rPr>
          <w:rFonts w:hint="eastAsia" w:ascii="宋体" w:hAnsi="宋体" w:cs="宋体"/>
          <w:sz w:val="28"/>
          <w:szCs w:val="28"/>
        </w:rPr>
        <w:tab/>
      </w:r>
      <w:r>
        <w:rPr>
          <w:rFonts w:hint="eastAsia" w:ascii="宋体" w:hAnsi="宋体" w:cs="宋体"/>
          <w:sz w:val="28"/>
          <w:szCs w:val="28"/>
        </w:rPr>
        <w:t xml:space="preserve">3</w:t>
      </w:r>
      <w:r>
        <w:rPr>
          <w:rFonts w:hint="eastAsia" w:ascii="宋体" w:hAnsi="宋体" w:cs="宋体"/>
          <w:bCs/>
          <w:sz w:val="28"/>
          <w:szCs w:val="28"/>
        </w:rPr>
        <w:fldChar w:fldCharType="end"/>
      </w:r>
      <w:r>
        <w:rPr>
          <w:rFonts w:hint="eastAsia" w:ascii="宋体" w:hAnsi="宋体" w:cs="宋体"/>
          <w:bCs/>
          <w:sz w:val="28"/>
          <w:szCs w:val="28"/>
        </w:rPr>
        <w:t xml:space="preserve">9</w:t>
      </w:r>
      <w:r>
        <w:rPr>
          <w:rFonts w:hint="eastAsia" w:ascii="宋体" w:hAnsi="宋体" w:cs="宋体"/>
          <w:sz w:val="28"/>
          <w:szCs w:val="28"/>
        </w:rPr>
      </w:r>
      <w:r/>
    </w:p>
    <w:p>
      <w:pPr>
        <w:pStyle w:val="772"/>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_Toc11593 </w:instrText>
      </w:r>
      <w:r>
        <w:rPr>
          <w:rFonts w:hint="eastAsia" w:ascii="宋体" w:hAnsi="宋体" w:cs="宋体"/>
          <w:bCs/>
          <w:sz w:val="28"/>
          <w:szCs w:val="28"/>
        </w:rPr>
        <w:fldChar w:fldCharType="separate"/>
      </w:r>
      <w:r>
        <w:rPr>
          <w:rFonts w:hint="eastAsia" w:ascii="宋体" w:hAnsi="宋体" w:cs="宋体"/>
          <w:bCs/>
          <w:sz w:val="28"/>
          <w:szCs w:val="28"/>
        </w:rPr>
        <w:t xml:space="preserve">第七章  响应文件格式</w:t>
      </w:r>
      <w:r>
        <w:rPr>
          <w:rFonts w:hint="eastAsia" w:ascii="宋体" w:hAnsi="宋体" w:cs="宋体"/>
          <w:sz w:val="28"/>
          <w:szCs w:val="28"/>
        </w:rPr>
        <w:tab/>
      </w:r>
      <w:r>
        <w:rPr>
          <w:rFonts w:hint="eastAsia" w:ascii="宋体" w:hAnsi="宋体" w:cs="宋体"/>
          <w:sz w:val="28"/>
          <w:szCs w:val="28"/>
        </w:rPr>
        <w:t xml:space="preserve">4</w:t>
      </w:r>
      <w:r>
        <w:rPr>
          <w:rFonts w:hint="eastAsia" w:ascii="宋体" w:hAnsi="宋体" w:cs="宋体"/>
          <w:bCs/>
          <w:sz w:val="28"/>
          <w:szCs w:val="28"/>
        </w:rPr>
        <w:fldChar w:fldCharType="end"/>
      </w:r>
      <w:r>
        <w:rPr>
          <w:rFonts w:hint="eastAsia" w:ascii="宋体" w:hAnsi="宋体" w:cs="宋体"/>
          <w:bCs/>
          <w:sz w:val="28"/>
          <w:szCs w:val="28"/>
        </w:rPr>
        <w:t xml:space="preserve">0</w:t>
      </w:r>
      <w:r>
        <w:rPr>
          <w:rFonts w:hint="eastAsia" w:ascii="宋体" w:hAnsi="宋体" w:cs="宋体"/>
          <w:sz w:val="28"/>
          <w:szCs w:val="28"/>
        </w:rPr>
      </w:r>
      <w:r/>
    </w:p>
    <w:p>
      <w:pPr>
        <w:pStyle w:val="675"/>
        <w:ind w:firstLine="1774"/>
        <w:spacing w:line="520" w:lineRule="exact"/>
        <w:rPr>
          <w:rFonts w:hint="eastAsia" w:ascii="宋体" w:hAnsi="宋体" w:cs="宋体"/>
          <w:b/>
          <w:bCs/>
          <w:sz w:val="36"/>
          <w:szCs w:val="36"/>
        </w:rPr>
      </w:pPr>
      <w:r>
        <w:rPr>
          <w:rFonts w:hint="eastAsia" w:ascii="宋体" w:hAnsi="宋体" w:cs="宋体"/>
          <w:bCs/>
          <w:szCs w:val="36"/>
        </w:rPr>
        <w:fldChar w:fldCharType="end"/>
      </w:r>
      <w:r>
        <w:rPr>
          <w:rFonts w:hint="eastAsia" w:ascii="宋体" w:hAnsi="宋体" w:cs="宋体"/>
          <w:bCs/>
          <w:szCs w:val="36"/>
        </w:rPr>
        <w:t xml:space="preserve"> </w:t>
      </w:r>
      <w:r>
        <w:rPr>
          <w:rFonts w:hint="eastAsia" w:ascii="宋体" w:hAnsi="宋体" w:cs="宋体"/>
          <w:b/>
          <w:bCs/>
          <w:sz w:val="36"/>
          <w:szCs w:val="36"/>
        </w:rPr>
      </w:r>
      <w:r/>
    </w:p>
    <w:p>
      <w:pPr>
        <w:pStyle w:val="675"/>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675"/>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675"/>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675"/>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754"/>
        <w:rPr>
          <w:rFonts w:hint="eastAsia" w:ascii="宋体" w:hAnsi="宋体" w:cs="宋体"/>
        </w:rPr>
      </w:pPr>
      <w:r>
        <w:rPr>
          <w:rFonts w:hint="eastAsia" w:ascii="宋体" w:hAnsi="宋体" w:cs="宋体"/>
        </w:rPr>
      </w:r>
      <w:r/>
    </w:p>
    <w:p>
      <w:pPr>
        <w:pStyle w:val="675"/>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675"/>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675"/>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675"/>
        <w:spacing w:line="360" w:lineRule="auto"/>
        <w:rPr>
          <w:rFonts w:hint="eastAsia" w:ascii="宋体" w:hAnsi="宋体" w:cs="宋体"/>
          <w:b/>
          <w:bCs/>
          <w:sz w:val="36"/>
          <w:szCs w:val="36"/>
        </w:rPr>
        <w:sectPr>
          <w:footnotePr/>
          <w:endnotePr/>
          <w:type w:val="nextPage"/>
          <w:pgSz w:w="11905" w:h="16838" w:orient="portrait"/>
          <w:pgMar w:top="1440" w:right="1304" w:bottom="1440" w:left="1304" w:header="851" w:footer="992" w:gutter="0"/>
          <w:pgNumType w:start="1"/>
          <w:cols w:num="1" w:sep="0" w:space="1701" w:equalWidth="1"/>
          <w:docGrid w:linePitch="360"/>
        </w:sectPr>
        <w:outlineLvl w:val="0"/>
      </w:pPr>
      <w:r/>
      <w:bookmarkStart w:id="1" w:name="_Toc31977"/>
      <w:r/>
      <w:bookmarkStart w:id="2" w:name="OLE_LINK2"/>
      <w:r>
        <w:rPr>
          <w:rFonts w:hint="eastAsia" w:ascii="宋体" w:hAnsi="宋体" w:cs="宋体"/>
          <w:b/>
          <w:bCs/>
          <w:sz w:val="36"/>
          <w:szCs w:val="36"/>
        </w:rPr>
      </w:r>
      <w:r/>
    </w:p>
    <w:p>
      <w:pPr>
        <w:pStyle w:val="675"/>
        <w:jc w:val="center"/>
        <w:spacing w:line="360" w:lineRule="auto"/>
        <w:rPr>
          <w:rFonts w:hint="eastAsia" w:ascii="宋体" w:hAnsi="宋体" w:cs="宋体"/>
          <w:b/>
          <w:bCs/>
          <w:sz w:val="36"/>
          <w:szCs w:val="36"/>
        </w:rPr>
        <w:outlineLvl w:val="0"/>
      </w:pPr>
      <w:r>
        <w:rPr>
          <w:rFonts w:hint="eastAsia" w:ascii="宋体" w:hAnsi="宋体" w:cs="宋体"/>
          <w:b/>
          <w:bCs/>
          <w:sz w:val="36"/>
          <w:szCs w:val="36"/>
        </w:rPr>
        <w:t xml:space="preserve">第一章  磋商邀请</w:t>
      </w:r>
      <w:bookmarkEnd w:id="1"/>
      <w:r>
        <w:rPr>
          <w:rFonts w:hint="eastAsia" w:ascii="宋体" w:hAnsi="宋体" w:cs="宋体"/>
          <w:b/>
          <w:bCs/>
          <w:sz w:val="36"/>
          <w:szCs w:val="36"/>
        </w:rPr>
      </w:r>
      <w:r/>
    </w:p>
    <w:p>
      <w:pPr>
        <w:pStyle w:val="675"/>
        <w:ind w:firstLine="420"/>
        <w:jc w:val="left"/>
        <w:spacing w:line="360" w:lineRule="auto"/>
        <w:rPr>
          <w:rFonts w:hint="eastAsia" w:ascii="宋体" w:hAnsi="宋体" w:cs="宋体"/>
          <w:szCs w:val="21"/>
        </w:rPr>
      </w:pPr>
      <w:r/>
      <w:bookmarkStart w:id="3" w:name="OLE_LINK1"/>
      <w:r/>
      <w:bookmarkStart w:id="4" w:name="OLE_LINK3"/>
      <w:r/>
      <w:bookmarkStart w:id="5" w:name="OLE_LINK4"/>
      <w:r>
        <w:rPr>
          <w:rFonts w:hint="eastAsia" w:ascii="宋体" w:hAnsi="宋体" w:cs="宋体"/>
          <w:szCs w:val="21"/>
        </w:rPr>
        <w:t xml:space="preserve">受</w:t>
      </w:r>
      <w:r>
        <w:rPr>
          <w:rFonts w:hint="eastAsia" w:ascii="宋体" w:hAnsi="宋体" w:cs="宋体"/>
          <w:szCs w:val="21"/>
          <w:u w:val="single"/>
          <w:lang w:eastAsia="zh-CN"/>
        </w:rPr>
        <w:t xml:space="preserve">淮安市淮阴区南陈集镇人民政府</w:t>
      </w:r>
      <w:r>
        <w:rPr>
          <w:rFonts w:hint="eastAsia" w:ascii="宋体" w:hAnsi="宋体" w:cs="宋体"/>
          <w:szCs w:val="21"/>
        </w:rPr>
        <w:t xml:space="preserve">的委托，</w:t>
      </w:r>
      <w:r>
        <w:rPr>
          <w:rFonts w:hint="eastAsia" w:ascii="宋体" w:hAnsi="宋体" w:cs="宋体"/>
          <w:szCs w:val="21"/>
          <w:lang w:eastAsia="zh-CN"/>
        </w:rPr>
        <w:t xml:space="preserve">江苏拓道工程项目管理有限公司</w:t>
      </w:r>
      <w:r>
        <w:rPr>
          <w:rFonts w:hint="eastAsia" w:ascii="宋体" w:hAnsi="宋体" w:cs="宋体"/>
          <w:szCs w:val="21"/>
        </w:rPr>
        <w:t xml:space="preserve">就</w:t>
      </w:r>
      <w:r>
        <w:rPr>
          <w:rFonts w:hint="eastAsia" w:ascii="宋体" w:hAnsi="宋体" w:cs="宋体"/>
          <w:szCs w:val="21"/>
          <w:u w:val="single"/>
          <w:lang w:eastAsia="zh-CN"/>
        </w:rPr>
        <w:t xml:space="preserve">2025年度淮阴区南陈集镇廊道沿线绿化工程</w:t>
      </w:r>
      <w:r>
        <w:rPr>
          <w:rFonts w:hint="eastAsia" w:ascii="宋体" w:hAnsi="宋体" w:cs="宋体"/>
          <w:szCs w:val="21"/>
        </w:rPr>
        <w:t xml:space="preserve">进行“苏采云全流程不见面交易”采购，现邀请符合条件的供应商参加竞争性磋商。</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9288" w:type="dxa"/>
            <w:vAlign w:val="top"/>
            <w:textDirection w:val="lrTb"/>
            <w:noWrap w:val="false"/>
          </w:tcPr>
          <w:p>
            <w:pPr>
              <w:pStyle w:val="675"/>
              <w:ind w:firstLine="403"/>
              <w:jc w:val="left"/>
              <w:spacing w:line="360" w:lineRule="auto"/>
              <w:rPr>
                <w:rFonts w:hint="eastAsia" w:ascii="宋体" w:hAnsi="宋体" w:cs="宋体"/>
                <w:szCs w:val="21"/>
              </w:rPr>
            </w:pPr>
            <w:r>
              <w:rPr>
                <w:rFonts w:hint="eastAsia" w:ascii="宋体" w:hAnsi="宋体" w:cs="宋体"/>
                <w:szCs w:val="21"/>
              </w:rPr>
              <w:t xml:space="preserve">项目概况:</w:t>
            </w:r>
            <w:r>
              <w:rPr>
                <w:rFonts w:hint="eastAsia" w:ascii="宋体" w:hAnsi="宋体" w:cs="宋体"/>
                <w:szCs w:val="21"/>
              </w:rPr>
            </w:r>
            <w:r/>
          </w:p>
          <w:p>
            <w:pPr>
              <w:pStyle w:val="675"/>
              <w:ind w:firstLine="403"/>
              <w:jc w:val="left"/>
              <w:spacing w:line="360" w:lineRule="auto"/>
              <w:rPr>
                <w:rFonts w:hint="eastAsia" w:ascii="宋体" w:hAnsi="宋体" w:cs="宋体"/>
                <w:szCs w:val="21"/>
              </w:rPr>
            </w:pPr>
            <w:r>
              <w:rPr>
                <w:rFonts w:hint="eastAsia" w:ascii="宋体" w:hAnsi="宋体" w:cs="宋体"/>
                <w:szCs w:val="21"/>
                <w:u w:val="single"/>
                <w:lang w:eastAsia="zh-CN"/>
              </w:rPr>
              <w:t xml:space="preserve">2025年度淮阴区南陈集镇廊道沿线绿化工程</w:t>
            </w:r>
            <w:r>
              <w:rPr>
                <w:rFonts w:hint="eastAsia" w:ascii="宋体" w:hAnsi="宋体" w:cs="宋体"/>
                <w:szCs w:val="21"/>
              </w:rPr>
              <w:t xml:space="preserve">的潜在供应商应在淮安市政府采购网自行免费下载磋商文</w:t>
            </w:r>
            <w:r>
              <w:rPr>
                <w:rFonts w:hint="eastAsia" w:ascii="宋体" w:hAnsi="宋体" w:cs="宋体"/>
                <w:szCs w:val="21"/>
                <w:highlight w:val="none"/>
              </w:rPr>
              <w:t xml:space="preserve">件，并于</w:t>
            </w:r>
            <w:r>
              <w:rPr>
                <w:rFonts w:hint="eastAsia" w:ascii="宋体" w:hAnsi="宋体" w:cs="宋体"/>
                <w:b/>
                <w:bCs/>
                <w:color w:val="ff0000"/>
                <w:szCs w:val="21"/>
                <w:highlight w:val="none"/>
                <w:u w:val="single"/>
                <w:lang w:eastAsia="zh-CN"/>
              </w:rPr>
              <w:t xml:space="preserve">2025年</w:t>
            </w:r>
            <w:r>
              <w:rPr>
                <w:rFonts w:hint="eastAsia" w:ascii="宋体" w:hAnsi="宋体" w:cs="宋体"/>
                <w:b/>
                <w:bCs/>
                <w:color w:val="ff0000"/>
                <w:szCs w:val="21"/>
                <w:highlight w:val="none"/>
                <w:u w:val="single"/>
                <w:lang w:val="en-US" w:eastAsia="zh-CN"/>
              </w:rPr>
              <w:t xml:space="preserve">11</w:t>
            </w:r>
            <w:r>
              <w:rPr>
                <w:rFonts w:hint="eastAsia" w:ascii="宋体" w:hAnsi="宋体" w:cs="宋体"/>
                <w:b/>
                <w:bCs/>
                <w:color w:val="ff0000"/>
                <w:szCs w:val="21"/>
                <w:highlight w:val="none"/>
                <w:u w:val="single"/>
                <w:lang w:eastAsia="zh-CN"/>
              </w:rPr>
              <w:t xml:space="preserve">月</w:t>
            </w:r>
            <w:r>
              <w:rPr>
                <w:rFonts w:hint="eastAsia" w:ascii="宋体" w:hAnsi="宋体" w:cs="宋体"/>
                <w:b/>
                <w:bCs/>
                <w:color w:val="ff0000"/>
                <w:szCs w:val="21"/>
                <w:highlight w:val="none"/>
                <w:u w:val="single"/>
                <w:lang w:val="en-US" w:eastAsia="zh-CN"/>
              </w:rPr>
              <w:t xml:space="preserve">26</w:t>
            </w:r>
            <w:r>
              <w:rPr>
                <w:rFonts w:hint="eastAsia" w:ascii="宋体" w:hAnsi="宋体" w:cs="宋体"/>
                <w:b/>
                <w:bCs/>
                <w:color w:val="ff0000"/>
                <w:szCs w:val="21"/>
                <w:highlight w:val="none"/>
                <w:u w:val="single"/>
                <w:lang w:eastAsia="zh-CN"/>
              </w:rPr>
              <w:t xml:space="preserve">日14:30</w:t>
            </w:r>
            <w:r>
              <w:rPr>
                <w:rFonts w:hint="eastAsia" w:ascii="宋体" w:hAnsi="宋体" w:cs="宋体"/>
                <w:bCs/>
                <w:szCs w:val="21"/>
                <w:highlight w:val="none"/>
              </w:rPr>
              <w:t xml:space="preserve">（北京时间）前</w:t>
            </w:r>
            <w:r>
              <w:rPr>
                <w:rFonts w:hint="eastAsia" w:ascii="宋体" w:hAnsi="宋体" w:cs="宋体"/>
                <w:bCs/>
                <w:szCs w:val="21"/>
              </w:rPr>
              <w:t xml:space="preserve">提交响应文件</w:t>
            </w:r>
            <w:r>
              <w:rPr>
                <w:rFonts w:hint="eastAsia" w:ascii="宋体" w:hAnsi="宋体" w:cs="宋体"/>
                <w:szCs w:val="21"/>
              </w:rPr>
              <w:t xml:space="preserve">。</w:t>
            </w:r>
            <w:r>
              <w:rPr>
                <w:rFonts w:hint="eastAsia" w:ascii="宋体" w:hAnsi="宋体" w:cs="宋体"/>
                <w:szCs w:val="21"/>
              </w:rPr>
            </w:r>
            <w:r/>
          </w:p>
        </w:tc>
      </w:tr>
    </w:tbl>
    <w:p>
      <w:pPr>
        <w:pStyle w:val="675"/>
        <w:ind w:firstLine="426"/>
        <w:spacing w:line="360" w:lineRule="auto"/>
        <w:rPr>
          <w:rFonts w:hint="eastAsia" w:ascii="宋体" w:hAnsi="宋体" w:cs="宋体"/>
          <w:b/>
          <w:bCs/>
          <w:szCs w:val="21"/>
        </w:rPr>
      </w:pPr>
      <w:r>
        <w:rPr>
          <w:rFonts w:hint="eastAsia" w:ascii="宋体" w:hAnsi="宋体" w:cs="宋体"/>
          <w:b/>
          <w:bCs/>
          <w:szCs w:val="21"/>
        </w:rPr>
        <w:t xml:space="preserve">一、项目基本情况</w:t>
      </w:r>
      <w:r>
        <w:rPr>
          <w:rFonts w:hint="eastAsia" w:ascii="宋体" w:hAnsi="宋体" w:cs="宋体"/>
          <w:b/>
          <w:bCs/>
          <w:szCs w:val="21"/>
        </w:rPr>
      </w:r>
      <w:r/>
    </w:p>
    <w:p>
      <w:pPr>
        <w:pStyle w:val="675"/>
        <w:ind w:firstLine="424"/>
        <w:spacing w:line="360" w:lineRule="auto"/>
        <w:rPr>
          <w:rFonts w:hint="eastAsia" w:ascii="宋体" w:hAnsi="宋体" w:eastAsia="宋体" w:cs="宋体"/>
          <w:szCs w:val="21"/>
          <w:lang w:eastAsia="zh-CN"/>
        </w:rPr>
      </w:pPr>
      <w:r>
        <w:rPr>
          <w:rFonts w:hint="eastAsia" w:ascii="宋体" w:hAnsi="宋体" w:cs="宋体"/>
          <w:szCs w:val="21"/>
        </w:rPr>
        <w:t xml:space="preserve">项目编</w:t>
      </w:r>
      <w:r>
        <w:rPr>
          <w:rFonts w:hint="eastAsia" w:ascii="宋体" w:hAnsi="宋体" w:cs="宋体"/>
          <w:szCs w:val="21"/>
          <w:highlight w:val="none"/>
        </w:rPr>
        <w:t xml:space="preserve">号：</w:t>
      </w:r>
      <w:r>
        <w:rPr>
          <w:rFonts w:hint="eastAsia" w:ascii="宋体" w:hAnsi="宋体" w:cs="宋体"/>
          <w:szCs w:val="21"/>
          <w:highlight w:val="none"/>
          <w:lang w:eastAsia="zh-CN"/>
        </w:rPr>
        <w:t xml:space="preserve">JSZC-320804-TDGC-C2025-0005</w:t>
      </w:r>
      <w:r>
        <w:rPr>
          <w:rFonts w:hint="eastAsia" w:ascii="宋体" w:hAnsi="宋体" w:eastAsia="宋体" w:cs="宋体"/>
          <w:szCs w:val="21"/>
          <w:lang w:eastAsia="zh-CN"/>
        </w:rPr>
      </w:r>
      <w:r/>
    </w:p>
    <w:p>
      <w:pPr>
        <w:pStyle w:val="675"/>
        <w:ind w:firstLine="424"/>
        <w:spacing w:line="360" w:lineRule="auto"/>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2025年度淮阴区南陈集镇廊道沿线绿化工程</w:t>
      </w:r>
      <w:r>
        <w:rPr>
          <w:rFonts w:hint="eastAsia" w:ascii="宋体" w:hAnsi="宋体" w:eastAsia="宋体" w:cs="宋体"/>
          <w:szCs w:val="21"/>
          <w:lang w:eastAsia="zh-CN"/>
        </w:rPr>
      </w:r>
      <w:r/>
    </w:p>
    <w:p>
      <w:pPr>
        <w:pStyle w:val="675"/>
        <w:ind w:firstLine="424"/>
        <w:spacing w:line="360" w:lineRule="auto"/>
        <w:rPr>
          <w:rFonts w:hint="eastAsia" w:ascii="宋体" w:hAnsi="宋体" w:cs="宋体"/>
          <w:szCs w:val="21"/>
        </w:rPr>
      </w:pPr>
      <w:r>
        <w:rPr>
          <w:rFonts w:hint="eastAsia" w:ascii="宋体" w:hAnsi="宋体" w:cs="宋体"/>
          <w:szCs w:val="21"/>
        </w:rPr>
        <w:t xml:space="preserve">采购方式：竞争性磋商</w:t>
      </w:r>
      <w:r>
        <w:rPr>
          <w:rFonts w:hint="eastAsia" w:ascii="宋体" w:hAnsi="宋体" w:cs="宋体"/>
          <w:szCs w:val="21"/>
        </w:rPr>
      </w:r>
      <w:r/>
    </w:p>
    <w:p>
      <w:pPr>
        <w:pStyle w:val="675"/>
        <w:ind w:firstLine="424"/>
        <w:spacing w:line="360" w:lineRule="auto"/>
        <w:rPr>
          <w:rFonts w:hint="eastAsia" w:ascii="宋体" w:hAnsi="宋体" w:eastAsia="宋体" w:cs="宋体"/>
          <w:szCs w:val="21"/>
          <w:highlight w:val="none"/>
          <w:lang w:eastAsia="zh-CN"/>
        </w:rPr>
      </w:pPr>
      <w:r>
        <w:rPr>
          <w:rFonts w:hint="eastAsia" w:ascii="宋体" w:hAnsi="宋体" w:cs="宋体"/>
          <w:szCs w:val="21"/>
        </w:rPr>
        <w:t xml:space="preserve">预算金额</w:t>
      </w:r>
      <w:r>
        <w:rPr>
          <w:rFonts w:hint="eastAsia" w:ascii="宋体" w:hAnsi="宋体" w:cs="宋体"/>
          <w:szCs w:val="21"/>
          <w:highlight w:val="none"/>
        </w:rPr>
        <w:t xml:space="preserve">：</w:t>
      </w:r>
      <w:r>
        <w:rPr>
          <w:rFonts w:hint="eastAsia" w:ascii="宋体" w:hAnsi="宋体" w:cs="宋体"/>
          <w:szCs w:val="21"/>
          <w:highlight w:val="none"/>
          <w:lang w:eastAsia="zh-CN"/>
        </w:rPr>
        <w:t xml:space="preserve">359.413444万元</w:t>
      </w:r>
      <w:r>
        <w:rPr>
          <w:rFonts w:hint="eastAsia" w:ascii="宋体" w:hAnsi="宋体" w:eastAsia="宋体" w:cs="宋体"/>
          <w:szCs w:val="21"/>
          <w:highlight w:val="none"/>
          <w:lang w:eastAsia="zh-CN"/>
        </w:rPr>
      </w:r>
      <w:r/>
    </w:p>
    <w:p>
      <w:pPr>
        <w:pStyle w:val="675"/>
        <w:ind w:firstLine="424"/>
        <w:spacing w:line="360" w:lineRule="auto"/>
        <w:rPr>
          <w:rFonts w:hint="eastAsia" w:ascii="宋体" w:hAnsi="宋体" w:cs="宋体"/>
          <w:szCs w:val="21"/>
        </w:rPr>
      </w:pPr>
      <w:r>
        <w:rPr>
          <w:rFonts w:hint="eastAsia" w:ascii="宋体" w:hAnsi="宋体" w:cs="宋体"/>
          <w:szCs w:val="21"/>
          <w:highlight w:val="none"/>
        </w:rPr>
        <w:t xml:space="preserve">采购需求：</w:t>
      </w:r>
      <w:r>
        <w:rPr>
          <w:rFonts w:hint="eastAsia" w:ascii="宋体" w:hAnsi="宋体" w:cs="宋体"/>
          <w:szCs w:val="21"/>
          <w:highlight w:val="none"/>
          <w:lang w:eastAsia="zh-CN"/>
        </w:rPr>
        <w:t xml:space="preserve">2025年度淮阴区南陈集镇廊道</w:t>
      </w:r>
      <w:r>
        <w:rPr>
          <w:rFonts w:hint="eastAsia" w:ascii="宋体" w:hAnsi="宋体" w:cs="宋体"/>
          <w:szCs w:val="21"/>
          <w:lang w:eastAsia="zh-CN"/>
        </w:rPr>
        <w:t xml:space="preserve">沿线绿化工程</w:t>
      </w:r>
      <w:r>
        <w:rPr>
          <w:rFonts w:hint="eastAsia" w:ascii="宋体" w:hAnsi="宋体" w:cs="宋体"/>
          <w:szCs w:val="21"/>
        </w:rPr>
        <w:t xml:space="preserve">，详见工程量清单</w:t>
      </w:r>
      <w:r>
        <w:rPr>
          <w:rFonts w:hint="eastAsia" w:ascii="宋体" w:hAnsi="宋体" w:cs="宋体"/>
          <w:szCs w:val="21"/>
        </w:rPr>
      </w:r>
      <w:r/>
    </w:p>
    <w:p>
      <w:pPr>
        <w:pStyle w:val="675"/>
        <w:ind w:firstLine="424"/>
        <w:spacing w:line="360" w:lineRule="auto"/>
        <w:rPr>
          <w:rFonts w:hint="eastAsia" w:ascii="宋体" w:hAnsi="宋体" w:eastAsia="宋体" w:cs="宋体"/>
          <w:szCs w:val="21"/>
          <w:highlight w:val="green"/>
          <w:lang w:eastAsia="zh-CN"/>
        </w:rPr>
      </w:pPr>
      <w:r>
        <w:rPr>
          <w:rFonts w:hint="eastAsia" w:ascii="宋体" w:hAnsi="宋体" w:cs="宋体"/>
          <w:szCs w:val="21"/>
          <w:highlight w:val="none"/>
        </w:rPr>
        <w:t xml:space="preserve">工期：</w:t>
      </w:r>
      <w:r>
        <w:rPr>
          <w:rFonts w:hint="eastAsia" w:ascii="宋体" w:hAnsi="宋体" w:cs="宋体"/>
          <w:szCs w:val="21"/>
          <w:highlight w:val="none"/>
          <w:lang w:eastAsia="zh-CN"/>
        </w:rPr>
        <w:t xml:space="preserve">45日历天</w:t>
      </w:r>
      <w:r>
        <w:rPr>
          <w:rFonts w:hint="eastAsia" w:ascii="宋体" w:hAnsi="宋体" w:eastAsia="宋体" w:cs="宋体"/>
          <w:szCs w:val="21"/>
          <w:highlight w:val="green"/>
          <w:lang w:eastAsia="zh-CN"/>
        </w:rPr>
      </w:r>
      <w:r/>
    </w:p>
    <w:p>
      <w:pPr>
        <w:pStyle w:val="675"/>
        <w:ind w:firstLine="424"/>
        <w:spacing w:line="360" w:lineRule="auto"/>
        <w:rPr>
          <w:rFonts w:ascii="宋体" w:hAnsi="宋体" w:cs="宋体"/>
          <w:szCs w:val="21"/>
        </w:rPr>
      </w:pPr>
      <w:r>
        <w:rPr>
          <w:rFonts w:hint="eastAsia" w:ascii="宋体" w:hAnsi="宋体" w:cs="宋体"/>
          <w:szCs w:val="21"/>
        </w:rPr>
        <w:t xml:space="preserve">质量：合格</w:t>
      </w:r>
      <w:r>
        <w:rPr>
          <w:rFonts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本项目不接受联合体。</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本项目采购标的对应的中小企业划分标准所属行业为</w:t>
      </w:r>
      <w:r>
        <w:rPr>
          <w:rFonts w:hint="eastAsia" w:ascii="宋体" w:hAnsi="宋体" w:cs="宋体"/>
          <w:szCs w:val="21"/>
          <w:u w:val="single"/>
        </w:rPr>
        <w:t xml:space="preserve">建筑行业</w:t>
      </w:r>
      <w:r>
        <w:rPr>
          <w:rFonts w:hint="eastAsia" w:ascii="宋体" w:hAnsi="宋体" w:cs="宋体"/>
          <w:szCs w:val="21"/>
        </w:rPr>
        <w:t xml:space="preserve">。</w:t>
      </w:r>
      <w:r>
        <w:rPr>
          <w:rFonts w:hint="eastAsia" w:ascii="宋体" w:hAnsi="宋体" w:cs="宋体"/>
          <w:szCs w:val="21"/>
        </w:rPr>
      </w:r>
      <w:r/>
    </w:p>
    <w:p>
      <w:pPr>
        <w:pStyle w:val="675"/>
        <w:ind w:firstLine="426"/>
        <w:spacing w:line="360" w:lineRule="auto"/>
        <w:rPr>
          <w:rFonts w:hint="eastAsia" w:ascii="宋体" w:hAnsi="宋体" w:cs="宋体"/>
          <w:b/>
          <w:bCs/>
          <w:szCs w:val="21"/>
        </w:rPr>
      </w:pPr>
      <w:r>
        <w:rPr>
          <w:rFonts w:hint="eastAsia" w:ascii="宋体" w:hAnsi="宋体" w:cs="宋体"/>
          <w:b/>
          <w:bCs/>
          <w:szCs w:val="21"/>
        </w:rPr>
        <w:t xml:space="preserve">二、申请人的资格要求</w:t>
      </w:r>
      <w:r>
        <w:rPr>
          <w:rFonts w:hint="eastAsia" w:ascii="宋体" w:hAnsi="宋体" w:cs="宋体"/>
          <w:b/>
          <w:bCs/>
          <w:szCs w:val="21"/>
        </w:rPr>
      </w:r>
      <w:r/>
    </w:p>
    <w:p>
      <w:pPr>
        <w:pStyle w:val="675"/>
        <w:ind w:firstLine="420"/>
        <w:spacing w:line="360" w:lineRule="auto"/>
        <w:rPr>
          <w:rFonts w:hint="eastAsia" w:ascii="宋体" w:hAnsi="宋体" w:cs="宋体"/>
          <w:b/>
          <w:szCs w:val="21"/>
        </w:rPr>
      </w:pPr>
      <w:r>
        <w:rPr>
          <w:rFonts w:hint="eastAsia" w:ascii="宋体" w:hAnsi="宋体" w:cs="宋体"/>
          <w:szCs w:val="21"/>
        </w:rPr>
        <w:t xml:space="preserve">（一）符合《中华人民共和国政府采购法》第二十二条规定的六项条件；</w:t>
      </w:r>
      <w:r>
        <w:rPr>
          <w:rFonts w:hint="eastAsia" w:ascii="宋体" w:hAnsi="宋体" w:cs="宋体"/>
          <w:b/>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本项目按照以下第</w:t>
      </w:r>
      <w:r>
        <w:rPr>
          <w:rFonts w:hint="eastAsia" w:ascii="宋体" w:hAnsi="宋体" w:cs="宋体"/>
          <w:szCs w:val="21"/>
          <w:u w:val="single"/>
        </w:rPr>
        <w:t xml:space="preserve"> 1 </w:t>
      </w:r>
      <w:r>
        <w:rPr>
          <w:rFonts w:hint="eastAsia" w:ascii="宋体" w:hAnsi="宋体" w:cs="宋体"/>
          <w:szCs w:val="21"/>
        </w:rPr>
        <w:t xml:space="preserve">种方式落实政府采购促进中小企业发展的要求：</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1、本项目为专门面向中小企业采购的项目。</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2、本项目通过以下第（ ）种方式预留部分采购份额采购中小企业服务：</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（1）本项目要求供应商以联合体形式参加，中小企业合同金额应当达到的比例为</w:t>
      </w:r>
      <w:r>
        <w:rPr>
          <w:rFonts w:hint="eastAsia" w:ascii="宋体" w:hAnsi="宋体" w:cs="宋体"/>
          <w:szCs w:val="21"/>
          <w:u w:val="single"/>
        </w:rPr>
        <w:t xml:space="preserve">   </w:t>
      </w:r>
      <w:r>
        <w:rPr>
          <w:rFonts w:hint="eastAsia" w:ascii="宋体" w:hAnsi="宋体" w:cs="宋体"/>
          <w:szCs w:val="21"/>
        </w:rPr>
        <w:t xml:space="preserve">%，其中小微企业所占比例应为</w:t>
      </w:r>
      <w:r>
        <w:rPr>
          <w:rFonts w:hint="eastAsia" w:ascii="宋体" w:hAnsi="宋体" w:cs="宋体"/>
          <w:szCs w:val="21"/>
          <w:u w:val="single"/>
        </w:rPr>
        <w:t xml:space="preserve">   </w:t>
      </w:r>
      <w:r>
        <w:rPr>
          <w:rFonts w:hint="eastAsia" w:ascii="宋体" w:hAnsi="宋体" w:cs="宋体"/>
          <w:szCs w:val="21"/>
        </w:rPr>
        <w:t xml:space="preserve">%（两项比例均应符合《政府采购促进中小企业发展管理办法》第八条规定）。</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（2）本项目要求供应商进行合同分包，中小企业合同金额应当达到的比例为</w:t>
      </w:r>
      <w:r>
        <w:rPr>
          <w:rFonts w:hint="eastAsia" w:ascii="宋体" w:hAnsi="宋体" w:cs="宋体"/>
          <w:szCs w:val="21"/>
          <w:u w:val="single"/>
        </w:rPr>
        <w:t xml:space="preserve">   </w:t>
      </w:r>
      <w:r>
        <w:rPr>
          <w:rFonts w:hint="eastAsia" w:ascii="宋体" w:hAnsi="宋体" w:cs="宋体"/>
          <w:szCs w:val="21"/>
        </w:rPr>
        <w:t xml:space="preserve">%，其中小微企业所占比例应为</w:t>
      </w:r>
      <w:r>
        <w:rPr>
          <w:rFonts w:hint="eastAsia" w:ascii="宋体" w:hAnsi="宋体" w:cs="宋体"/>
          <w:szCs w:val="21"/>
          <w:u w:val="single"/>
        </w:rPr>
        <w:t xml:space="preserve">   </w:t>
      </w:r>
      <w:r>
        <w:rPr>
          <w:rFonts w:hint="eastAsia" w:ascii="宋体" w:hAnsi="宋体" w:cs="宋体"/>
          <w:szCs w:val="21"/>
        </w:rPr>
        <w:t xml:space="preserve">%（两项比例均应符合《政府采购促进中小企业发展管理办法》第八条规定）。</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3、本项目为非预留份额的采购项目，对小微企业报价给予扣除，用扣除后的价格参加评审，具体详见第二章“供应商须知”第30.1项。</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注:监狱企业、残疾人福利性单位视同小微企业。</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（三）本项目的特定资格要求：</w:t>
      </w:r>
      <w:r>
        <w:rPr>
          <w:rFonts w:hint="eastAsia" w:ascii="宋体" w:hAnsi="宋体" w:cs="宋体"/>
          <w:szCs w:val="21"/>
        </w:rPr>
      </w:r>
      <w:r/>
    </w:p>
    <w:p>
      <w:pPr>
        <w:pStyle w:val="675"/>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（1）</w:t>
      </w:r>
      <w:r>
        <w:rPr>
          <w:rFonts w:hint="eastAsia" w:ascii="宋体" w:hAnsi="宋体" w:cs="宋体"/>
          <w:szCs w:val="21"/>
          <w:highlight w:val="white"/>
          <w:lang w:eastAsia="zh-CN"/>
        </w:rPr>
        <w:t xml:space="preserve">供应商拟派项目负责人须具有园林绿化施工类专业中级及以上职称</w:t>
      </w:r>
      <w:r>
        <w:rPr>
          <w:rFonts w:hint="eastAsia" w:ascii="宋体" w:hAnsi="宋体" w:cs="宋体"/>
          <w:szCs w:val="21"/>
          <w:highlight w:val="white"/>
        </w:rPr>
        <w:t xml:space="preserve">；</w:t>
      </w:r>
      <w:r>
        <w:rPr>
          <w:rFonts w:hint="eastAsia" w:ascii="宋体" w:hAnsi="宋体" w:cs="宋体"/>
          <w:szCs w:val="21"/>
          <w:highlight w:val="white"/>
        </w:rPr>
      </w:r>
      <w:r>
        <w:rPr>
          <w:highlight w:val="white"/>
        </w:rPr>
      </w:r>
    </w:p>
    <w:p>
      <w:pPr>
        <w:pStyle w:val="675"/>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w:t>
      </w:r>
      <w:r>
        <w:rPr>
          <w:rFonts w:hint="eastAsia" w:ascii="宋体" w:hAnsi="宋体" w:cs="宋体"/>
          <w:szCs w:val="21"/>
          <w:lang w:eastAsia="zh-CN"/>
        </w:rPr>
        <w:t xml:space="preserve">供应商拟派的项目负责人须为本单位正式员工</w:t>
      </w:r>
      <w:r>
        <w:rPr>
          <w:rFonts w:hint="eastAsia" w:ascii="宋体" w:hAnsi="宋体" w:cs="宋体"/>
          <w:szCs w:val="21"/>
        </w:rPr>
        <w:t xml:space="preserve">，并提供</w:t>
      </w:r>
      <w:r>
        <w:rPr>
          <w:rFonts w:hint="eastAsia" w:ascii="宋体" w:hAnsi="宋体" w:cs="宋体"/>
          <w:szCs w:val="21"/>
          <w:lang w:eastAsia="zh-CN"/>
        </w:rPr>
        <w:t xml:space="preserve">2025年4月份以来任意一个月</w:t>
      </w:r>
      <w:r>
        <w:rPr>
          <w:rFonts w:hint="eastAsia" w:ascii="宋体" w:hAnsi="宋体" w:cs="宋体"/>
          <w:szCs w:val="21"/>
        </w:rPr>
        <w:t xml:space="preserve">供应商为其缴纳的养老保险证明（</w:t>
      </w:r>
      <w:r>
        <w:rPr>
          <w:rFonts w:hint="eastAsia" w:ascii="宋体" w:hAnsi="宋体" w:cs="宋体"/>
          <w:szCs w:val="21"/>
          <w:lang w:val="en-US" w:eastAsia="zh-CN"/>
        </w:rPr>
        <w:t xml:space="preserve">法人无需提供，</w:t>
      </w:r>
      <w:r>
        <w:rPr>
          <w:rFonts w:hint="eastAsia" w:ascii="宋体" w:hAnsi="宋体" w:cs="宋体"/>
          <w:szCs w:val="21"/>
        </w:rPr>
        <w:t xml:space="preserve">不接受退休人员）；</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（四）拒绝下述条件的供应商参加本次采购活动:</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1、供应商单位负责人为同一人或者存在直接控股、管理关系的不同供应商，不得同时参加同一合同项下的政府采购活动；</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3、供应商被“信用中国”网站、“中国政府采购网”列入失信被执行人、重大税收违法案件当事人名单、政府采购严重违法失信行为记录名单。</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三、获取采购文件</w:t>
      </w:r>
      <w:r>
        <w:rPr>
          <w:rFonts w:hint="eastAsia" w:ascii="宋体" w:hAnsi="宋体" w:cs="宋体"/>
          <w:szCs w:val="21"/>
        </w:rPr>
      </w:r>
      <w:r/>
    </w:p>
    <w:p>
      <w:pPr>
        <w:pStyle w:val="675"/>
        <w:ind w:firstLine="424"/>
        <w:jc w:val="left"/>
        <w:spacing w:line="360" w:lineRule="auto"/>
        <w:rPr>
          <w:rFonts w:hint="eastAsia" w:ascii="宋体" w:hAnsi="宋体" w:cs="宋体"/>
          <w:b/>
          <w:bCs/>
          <w:color w:val="ff0000"/>
          <w:szCs w:val="21"/>
          <w:highlight w:val="green"/>
        </w:rPr>
      </w:pPr>
      <w:r>
        <w:rPr>
          <w:rFonts w:hint="eastAsia" w:ascii="宋体" w:hAnsi="宋体" w:cs="宋体"/>
          <w:color w:val="000000"/>
          <w:szCs w:val="21"/>
          <w:highlight w:val="none"/>
        </w:rPr>
        <w:t xml:space="preserve">时间：</w:t>
      </w:r>
      <w:r>
        <w:rPr>
          <w:rFonts w:hint="eastAsia" w:ascii="宋体" w:hAnsi="宋体" w:cs="宋体"/>
          <w:b/>
          <w:bCs/>
          <w:color w:val="000000"/>
          <w:szCs w:val="21"/>
          <w:highlight w:val="none"/>
        </w:rPr>
        <w:t xml:space="preserve">自磋商文件公告发布之日起5个工作日</w:t>
      </w:r>
      <w:r>
        <w:rPr>
          <w:rFonts w:hint="eastAsia" w:ascii="宋体" w:hAnsi="宋体" w:cs="宋体"/>
          <w:b/>
          <w:bCs/>
          <w:color w:val="ff0000"/>
          <w:szCs w:val="21"/>
          <w:highlight w:val="green"/>
        </w:rPr>
      </w:r>
      <w:r/>
    </w:p>
    <w:p>
      <w:pPr>
        <w:pStyle w:val="675"/>
        <w:ind w:firstLine="424"/>
        <w:jc w:val="left"/>
        <w:spacing w:line="360" w:lineRule="auto"/>
        <w:rPr>
          <w:rFonts w:hint="eastAsia" w:ascii="宋体" w:hAnsi="宋体" w:cs="宋体"/>
          <w:szCs w:val="21"/>
        </w:rPr>
      </w:pPr>
      <w:r>
        <w:rPr>
          <w:rFonts w:hint="eastAsia" w:ascii="宋体" w:hAnsi="宋体" w:cs="宋体"/>
          <w:szCs w:val="21"/>
        </w:rPr>
        <w:t xml:space="preserve">获取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szCs w:val="21"/>
        </w:rPr>
      </w:r>
      <w:r/>
    </w:p>
    <w:p>
      <w:pPr>
        <w:pStyle w:val="675"/>
        <w:ind w:firstLine="424"/>
        <w:jc w:val="left"/>
        <w:spacing w:line="360" w:lineRule="auto"/>
        <w:rPr>
          <w:rFonts w:hint="eastAsia" w:ascii="宋体" w:hAnsi="宋体" w:cs="宋体"/>
          <w:szCs w:val="21"/>
        </w:rPr>
      </w:pPr>
      <w:r>
        <w:rPr>
          <w:rFonts w:hint="eastAsia" w:ascii="宋体" w:hAnsi="宋体" w:cs="宋体"/>
          <w:szCs w:val="21"/>
        </w:rPr>
        <w:t xml:space="preserve">售价：0元</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四、提交响应文件截止时间、磋商时间和地点</w:t>
      </w:r>
      <w:r>
        <w:rPr>
          <w:rFonts w:hint="eastAsia" w:ascii="宋体" w:hAnsi="宋体" w:cs="宋体"/>
          <w:szCs w:val="21"/>
        </w:rPr>
      </w:r>
      <w:r/>
    </w:p>
    <w:p>
      <w:pPr>
        <w:pStyle w:val="675"/>
        <w:ind w:firstLine="424"/>
        <w:spacing w:line="360" w:lineRule="auto"/>
        <w:rPr>
          <w:rFonts w:hint="eastAsia" w:ascii="宋体" w:hAnsi="宋体" w:cs="宋体"/>
          <w:szCs w:val="21"/>
          <w:highlight w:val="none"/>
        </w:rPr>
      </w:pPr>
      <w:r>
        <w:rPr>
          <w:rFonts w:hint="eastAsia" w:ascii="宋体" w:hAnsi="宋体" w:cs="宋体"/>
          <w:szCs w:val="21"/>
        </w:rPr>
        <w:t xml:space="preserve">（一）电子响应文件上传</w:t>
      </w:r>
      <w:r>
        <w:rPr>
          <w:rFonts w:hint="eastAsia" w:ascii="宋体" w:hAnsi="宋体" w:cs="宋体"/>
          <w:szCs w:val="21"/>
          <w:highlight w:val="none"/>
        </w:rPr>
        <w:t xml:space="preserve">截止时间</w:t>
      </w:r>
      <w:r>
        <w:rPr>
          <w:rFonts w:hint="eastAsia" w:ascii="宋体" w:hAnsi="宋体" w:cs="宋体"/>
          <w:szCs w:val="21"/>
          <w:highlight w:val="none"/>
        </w:rPr>
      </w:r>
      <w:r/>
    </w:p>
    <w:p>
      <w:pPr>
        <w:pStyle w:val="675"/>
        <w:ind w:firstLine="424"/>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1.电子响应文件上传截止时间:</w:t>
      </w:r>
      <w:r>
        <w:rPr>
          <w:rFonts w:hint="eastAsia" w:ascii="宋体" w:hAnsi="宋体" w:cs="宋体"/>
          <w:b/>
          <w:bCs/>
          <w:color w:val="ff0000"/>
          <w:szCs w:val="21"/>
          <w:highlight w:val="none"/>
          <w:lang w:eastAsia="zh-CN"/>
        </w:rPr>
        <w:t xml:space="preserve">2025年</w:t>
      </w:r>
      <w:r>
        <w:rPr>
          <w:rFonts w:hint="eastAsia" w:ascii="宋体" w:hAnsi="宋体" w:cs="宋体"/>
          <w:b/>
          <w:bCs/>
          <w:color w:val="ff0000"/>
          <w:szCs w:val="21"/>
          <w:highlight w:val="none"/>
          <w:lang w:val="en-US" w:eastAsia="zh-CN"/>
        </w:rPr>
        <w:t xml:space="preserve">11</w:t>
      </w:r>
      <w:r>
        <w:rPr>
          <w:rFonts w:hint="eastAsia" w:ascii="宋体" w:hAnsi="宋体" w:cs="宋体"/>
          <w:b/>
          <w:bCs/>
          <w:color w:val="ff0000"/>
          <w:szCs w:val="21"/>
          <w:highlight w:val="none"/>
          <w:lang w:eastAsia="zh-CN"/>
        </w:rPr>
        <w:t xml:space="preserve">月</w:t>
      </w:r>
      <w:r>
        <w:rPr>
          <w:rFonts w:hint="eastAsia" w:ascii="宋体" w:hAnsi="宋体" w:cs="宋体"/>
          <w:b/>
          <w:bCs/>
          <w:color w:val="ff0000"/>
          <w:szCs w:val="21"/>
          <w:highlight w:val="none"/>
          <w:lang w:val="en-US" w:eastAsia="zh-CN"/>
        </w:rPr>
        <w:t xml:space="preserve">26</w:t>
      </w:r>
      <w:r>
        <w:rPr>
          <w:rFonts w:hint="eastAsia" w:ascii="宋体" w:hAnsi="宋体" w:cs="宋体"/>
          <w:b/>
          <w:bCs/>
          <w:color w:val="ff0000"/>
          <w:szCs w:val="21"/>
          <w:highlight w:val="none"/>
          <w:lang w:eastAsia="zh-CN"/>
        </w:rPr>
        <w:t xml:space="preserve">日14:30</w:t>
      </w:r>
      <w:r>
        <w:rPr>
          <w:rFonts w:ascii="宋体" w:hAnsi="宋体" w:eastAsia="宋体" w:cs="宋体"/>
          <w:szCs w:val="21"/>
          <w:highlight w:val="none"/>
          <w:lang w:val="en-US" w:eastAsia="zh-CN"/>
        </w:rPr>
      </w:r>
      <w:r/>
    </w:p>
    <w:p>
      <w:pPr>
        <w:pStyle w:val="675"/>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2.电子响应文件上传地址: http://jszfcg.jscz.gov.cn/jszc/login</w:t>
      </w:r>
      <w:r>
        <w:rPr>
          <w:rFonts w:hint="eastAsia" w:ascii="宋体" w:hAnsi="宋体" w:cs="宋体"/>
          <w:szCs w:val="21"/>
          <w:highlight w:val="none"/>
        </w:rPr>
      </w:r>
      <w:r/>
    </w:p>
    <w:p>
      <w:pPr>
        <w:pStyle w:val="675"/>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五、电子响应文件开启时间及地点</w:t>
      </w:r>
      <w:r>
        <w:rPr>
          <w:rFonts w:hint="eastAsia" w:ascii="宋体" w:hAnsi="宋体" w:cs="宋体"/>
          <w:szCs w:val="21"/>
          <w:highlight w:val="none"/>
        </w:rPr>
      </w:r>
      <w:r/>
    </w:p>
    <w:p>
      <w:pPr>
        <w:pStyle w:val="675"/>
        <w:ind w:firstLine="424"/>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时间:</w:t>
      </w:r>
      <w:r>
        <w:rPr>
          <w:rFonts w:hint="eastAsia" w:ascii="宋体" w:hAnsi="宋体" w:cs="宋体"/>
          <w:b/>
          <w:bCs/>
          <w:color w:val="ff0000"/>
          <w:szCs w:val="21"/>
          <w:highlight w:val="none"/>
          <w:lang w:eastAsia="zh-CN"/>
        </w:rPr>
        <w:t xml:space="preserve">2025年</w:t>
      </w:r>
      <w:r>
        <w:rPr>
          <w:rFonts w:hint="eastAsia" w:ascii="宋体" w:hAnsi="宋体" w:cs="宋体"/>
          <w:b/>
          <w:bCs/>
          <w:color w:val="ff0000"/>
          <w:szCs w:val="21"/>
          <w:highlight w:val="none"/>
          <w:lang w:val="en-US" w:eastAsia="zh-CN"/>
        </w:rPr>
        <w:t xml:space="preserve">11</w:t>
      </w:r>
      <w:r>
        <w:rPr>
          <w:rFonts w:hint="eastAsia" w:ascii="宋体" w:hAnsi="宋体" w:cs="宋体"/>
          <w:b/>
          <w:bCs/>
          <w:color w:val="ff0000"/>
          <w:szCs w:val="21"/>
          <w:highlight w:val="none"/>
          <w:lang w:eastAsia="zh-CN"/>
        </w:rPr>
        <w:t xml:space="preserve">月</w:t>
      </w:r>
      <w:r>
        <w:rPr>
          <w:rFonts w:hint="eastAsia" w:ascii="宋体" w:hAnsi="宋体" w:cs="宋体"/>
          <w:b/>
          <w:bCs/>
          <w:color w:val="ff0000"/>
          <w:szCs w:val="21"/>
          <w:highlight w:val="none"/>
          <w:lang w:val="en-US" w:eastAsia="zh-CN"/>
        </w:rPr>
        <w:t xml:space="preserve">26</w:t>
      </w:r>
      <w:r>
        <w:rPr>
          <w:rFonts w:hint="eastAsia" w:ascii="宋体" w:hAnsi="宋体" w:cs="宋体"/>
          <w:b/>
          <w:bCs/>
          <w:color w:val="ff0000"/>
          <w:szCs w:val="21"/>
          <w:highlight w:val="none"/>
          <w:lang w:eastAsia="zh-CN"/>
        </w:rPr>
        <w:t xml:space="preserve">日14:30</w:t>
      </w:r>
      <w:r>
        <w:rPr>
          <w:rFonts w:ascii="宋体" w:hAnsi="宋体" w:eastAsia="宋体" w:cs="宋体"/>
          <w:szCs w:val="21"/>
          <w:highlight w:val="none"/>
          <w:lang w:val="en-US" w:eastAsia="zh-CN"/>
        </w:rPr>
      </w:r>
      <w:r/>
    </w:p>
    <w:p>
      <w:pPr>
        <w:pStyle w:val="675"/>
        <w:ind w:firstLine="424"/>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地点: 淮安市公共资源交易中心淮阴分中心不见面</w:t>
      </w:r>
      <w:r>
        <w:rPr>
          <w:rFonts w:hint="eastAsia" w:ascii="宋体" w:hAnsi="宋体" w:cs="宋体"/>
          <w:szCs w:val="21"/>
          <w:highlight w:val="none"/>
          <w:lang w:eastAsia="zh-CN"/>
        </w:rPr>
        <w:t xml:space="preserve">开标</w:t>
      </w:r>
      <w:r>
        <w:rPr>
          <w:rFonts w:hint="eastAsia" w:ascii="宋体" w:hAnsi="宋体" w:cs="宋体"/>
          <w:szCs w:val="21"/>
          <w:highlight w:val="none"/>
          <w:lang w:val="en-US" w:eastAsia="zh-CN"/>
        </w:rPr>
        <w:t xml:space="preserve">大厅</w:t>
      </w:r>
      <w:r>
        <w:rPr>
          <w:rFonts w:hint="eastAsia" w:ascii="宋体" w:hAnsi="宋体" w:eastAsia="宋体" w:cs="宋体"/>
          <w:szCs w:val="21"/>
          <w:highlight w:val="none"/>
          <w:lang w:val="en-US" w:eastAsia="zh-CN"/>
        </w:rPr>
      </w:r>
      <w:r/>
    </w:p>
    <w:p>
      <w:pPr>
        <w:pStyle w:val="675"/>
        <w:ind w:firstLine="424"/>
        <w:spacing w:line="360" w:lineRule="auto"/>
        <w:rPr>
          <w:rFonts w:hint="eastAsia" w:ascii="宋体" w:hAnsi="宋体" w:cs="宋体"/>
          <w:szCs w:val="21"/>
        </w:rPr>
      </w:pPr>
      <w:r>
        <w:rPr>
          <w:rFonts w:hint="eastAsia" w:ascii="宋体" w:hAnsi="宋体" w:cs="宋体"/>
          <w:szCs w:val="21"/>
        </w:rPr>
        <w:t xml:space="preserve">六、公告期限</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自本公告发布之日起五个工作日。</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七、其他补充事宜</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无。</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八、凡对本次采购提出询问，请按以下方式联系。</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675"/>
        <w:ind w:firstLine="420"/>
        <w:spacing w:line="360" w:lineRule="auto"/>
        <w:rPr>
          <w:rFonts w:hint="eastAsia" w:ascii="宋体" w:hAnsi="宋体" w:eastAsia="宋体" w:cs="宋体"/>
          <w:szCs w:val="21"/>
          <w:lang w:eastAsia="zh-CN"/>
        </w:rPr>
      </w:pPr>
      <w:r>
        <w:rPr>
          <w:rFonts w:hint="eastAsia" w:ascii="宋体" w:hAnsi="宋体" w:cs="宋体"/>
          <w:szCs w:val="21"/>
        </w:rPr>
        <w:t xml:space="preserve">名称:</w:t>
      </w:r>
      <w:r>
        <w:rPr>
          <w:rFonts w:hint="eastAsia" w:ascii="宋体" w:hAnsi="宋体" w:cs="宋体"/>
          <w:szCs w:val="21"/>
          <w:lang w:eastAsia="zh-CN"/>
        </w:rPr>
        <w:t xml:space="preserve">淮安市淮阴区南陈集镇人民政府</w:t>
      </w:r>
      <w:r>
        <w:rPr>
          <w:rFonts w:hint="eastAsia" w:ascii="宋体" w:hAnsi="宋体" w:eastAsia="宋体" w:cs="宋体"/>
          <w:szCs w:val="21"/>
          <w:lang w:eastAsia="zh-CN"/>
        </w:rPr>
      </w:r>
      <w:r/>
    </w:p>
    <w:p>
      <w:pPr>
        <w:pStyle w:val="675"/>
        <w:ind w:firstLine="420"/>
        <w:spacing w:line="360" w:lineRule="auto"/>
        <w:rPr>
          <w:rFonts w:hint="eastAsia" w:ascii="宋体" w:hAnsi="宋体" w:cs="宋体"/>
          <w:szCs w:val="21"/>
        </w:rPr>
      </w:pPr>
      <w:r>
        <w:rPr>
          <w:rFonts w:hint="eastAsia" w:ascii="宋体" w:hAnsi="宋体" w:cs="宋体"/>
          <w:szCs w:val="21"/>
        </w:rPr>
        <w:t xml:space="preserve">地址：淮安市淮阴区</w:t>
      </w:r>
      <w:r>
        <w:rPr>
          <w:rFonts w:hint="eastAsia" w:ascii="宋体" w:hAnsi="宋体" w:cs="宋体"/>
          <w:szCs w:val="21"/>
          <w:lang w:eastAsia="zh-CN"/>
        </w:rPr>
        <w:t xml:space="preserve">南陈集</w:t>
      </w:r>
      <w:r>
        <w:rPr>
          <w:rFonts w:hint="eastAsia" w:ascii="宋体" w:hAnsi="宋体" w:cs="宋体"/>
          <w:szCs w:val="21"/>
          <w:lang w:val="en-US" w:eastAsia="zh-CN"/>
        </w:rPr>
        <w:t xml:space="preserve">镇陈家巷1</w:t>
      </w:r>
      <w:r>
        <w:rPr>
          <w:rFonts w:hint="eastAsia" w:ascii="宋体" w:hAnsi="宋体" w:cs="宋体"/>
          <w:szCs w:val="21"/>
        </w:rPr>
        <w:t xml:space="preserve">号</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lang w:val="en-US" w:eastAsia="zh-CN"/>
        </w:rPr>
        <w:t xml:space="preserve">胡主任</w:t>
      </w:r>
      <w:r>
        <w:rPr>
          <w:rFonts w:hint="eastAsia" w:ascii="宋体" w:hAnsi="宋体" w:cs="宋体"/>
          <w:szCs w:val="21"/>
        </w:rPr>
        <w:t xml:space="preserve">    电话:13861578449</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2、采购代理机构信息</w:t>
      </w:r>
      <w:r>
        <w:rPr>
          <w:rFonts w:hint="eastAsia" w:ascii="宋体" w:hAnsi="宋体" w:cs="宋体"/>
          <w:szCs w:val="21"/>
        </w:rPr>
      </w:r>
      <w:r/>
    </w:p>
    <w:p>
      <w:pPr>
        <w:pStyle w:val="675"/>
        <w:ind w:firstLine="420"/>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rPr>
        <w:t xml:space="preserve">：</w:t>
      </w:r>
      <w:r>
        <w:rPr>
          <w:rFonts w:hint="eastAsia" w:ascii="宋体" w:hAnsi="宋体" w:cs="宋体"/>
          <w:szCs w:val="21"/>
          <w:lang w:eastAsia="zh-CN"/>
        </w:rPr>
        <w:t xml:space="preserve">江苏拓道工程项目管理有限公司</w:t>
      </w:r>
      <w:r>
        <w:rPr>
          <w:rFonts w:hint="eastAsia" w:ascii="宋体" w:hAnsi="宋体" w:eastAsia="宋体" w:cs="宋体"/>
          <w:szCs w:val="21"/>
          <w:lang w:eastAsia="zh-CN"/>
        </w:rPr>
      </w:r>
      <w:r/>
    </w:p>
    <w:p>
      <w:pPr>
        <w:pStyle w:val="675"/>
        <w:ind w:firstLine="42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rPr>
        <w:t xml:space="preserve">：</w:t>
      </w:r>
      <w:r>
        <w:rPr>
          <w:rFonts w:hint="eastAsia" w:ascii="宋体" w:hAnsi="宋体" w:cs="宋体"/>
          <w:szCs w:val="21"/>
        </w:rPr>
        <w:t xml:space="preserve">淮安市金马酒店（商务）公寓南楼（B座）19016室</w:t>
      </w:r>
      <w:r>
        <w:rPr>
          <w:rFonts w:hint="eastAsia" w:ascii="宋体" w:hAnsi="宋体" w:cs="宋体"/>
          <w:szCs w:val="21"/>
        </w:rPr>
      </w:r>
      <w:r/>
    </w:p>
    <w:p>
      <w:pPr>
        <w:pStyle w:val="675"/>
        <w:ind w:firstLine="420"/>
        <w:spacing w:line="360" w:lineRule="auto"/>
        <w:rPr>
          <w:rFonts w:hint="eastAsia" w:ascii="宋体" w:hAnsi="宋体" w:cs="宋体"/>
          <w:szCs w:val="21"/>
          <w:lang w:val="en-US" w:eastAsia="zh-CN"/>
        </w:rPr>
      </w:pPr>
      <w:r>
        <w:rPr>
          <w:rFonts w:hint="eastAsia" w:ascii="宋体" w:hAnsi="宋体" w:cs="宋体"/>
          <w:szCs w:val="21"/>
        </w:rPr>
        <w:t xml:space="preserve">联系方式</w:t>
      </w:r>
      <w:r>
        <w:rPr>
          <w:rFonts w:hint="eastAsia" w:ascii="宋体" w:hAnsi="宋体" w:cs="宋体"/>
          <w:szCs w:val="21"/>
        </w:rPr>
        <w:t xml:space="preserve">：</w:t>
      </w:r>
      <w:r>
        <w:rPr>
          <w:rFonts w:hint="eastAsia" w:ascii="宋体" w:hAnsi="宋体" w:cs="宋体"/>
          <w:szCs w:val="21"/>
          <w:lang w:val="en-US" w:eastAsia="zh-CN"/>
        </w:rPr>
        <w:t xml:space="preserve">苏工</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电话：</w:t>
      </w:r>
      <w:r>
        <w:rPr>
          <w:rFonts w:hint="eastAsia" w:ascii="宋体" w:hAnsi="宋体" w:cs="宋体"/>
          <w:szCs w:val="21"/>
          <w:lang w:val="en-US" w:eastAsia="zh-CN"/>
        </w:rPr>
        <w:t xml:space="preserve">19549355502</w:t>
      </w:r>
      <w:r>
        <w:rPr>
          <w:rFonts w:hint="eastAsia" w:ascii="宋体" w:hAnsi="宋体" w:cs="宋体"/>
          <w:szCs w:val="21"/>
          <w:lang w:val="en-US" w:eastAsia="zh-CN"/>
        </w:rPr>
      </w:r>
      <w:r/>
    </w:p>
    <w:p>
      <w:pPr>
        <w:pStyle w:val="675"/>
        <w:ind w:firstLine="420"/>
        <w:spacing w:line="360" w:lineRule="auto"/>
        <w:rPr>
          <w:rFonts w:hint="eastAsia" w:ascii="宋体" w:hAnsi="宋体" w:cs="宋体"/>
          <w:szCs w:val="21"/>
        </w:rPr>
      </w:pPr>
      <w:r>
        <w:rPr>
          <w:rFonts w:hint="eastAsia" w:ascii="宋体" w:hAnsi="宋体" w:cs="宋体"/>
          <w:szCs w:val="21"/>
        </w:rPr>
        <w:t xml:space="preserve">3、项目联系方式</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w:t>
      </w:r>
      <w:r>
        <w:rPr>
          <w:rFonts w:hint="eastAsia" w:ascii="宋体" w:hAnsi="宋体" w:cs="宋体"/>
          <w:szCs w:val="21"/>
          <w:lang w:val="en-US" w:eastAsia="zh-CN"/>
        </w:rPr>
        <w:t xml:space="preserve">苏工</w:t>
      </w:r>
      <w:r>
        <w:rPr>
          <w:rFonts w:hint="eastAsia" w:ascii="宋体" w:hAnsi="宋体" w:cs="宋体"/>
          <w:color w:val="ff0000"/>
          <w:szCs w:val="21"/>
        </w:rPr>
        <w:t xml:space="preserve">   </w:t>
      </w:r>
      <w:r>
        <w:rPr>
          <w:rFonts w:hint="eastAsia" w:ascii="宋体" w:hAnsi="宋体" w:cs="宋体"/>
          <w:szCs w:val="21"/>
        </w:rPr>
        <w:t xml:space="preserve">电话：</w:t>
      </w:r>
      <w:r>
        <w:rPr>
          <w:rFonts w:hint="eastAsia" w:ascii="宋体" w:hAnsi="宋体" w:cs="宋体"/>
          <w:szCs w:val="21"/>
          <w:lang w:val="en-US" w:eastAsia="zh-CN"/>
        </w:rPr>
        <w:t xml:space="preserve">19549355502</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九、</w:t>
      </w:r>
      <w:bookmarkEnd w:id="2"/>
      <w:r/>
      <w:bookmarkEnd w:id="3"/>
      <w:r/>
      <w:bookmarkEnd w:id="4"/>
      <w:r>
        <w:rPr>
          <w:rFonts w:hint="eastAsia" w:ascii="宋体" w:hAnsi="宋体" w:cs="宋体"/>
          <w:szCs w:val="21"/>
        </w:rPr>
        <w:t xml:space="preserve">其它</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1.本项目采用“苏采云全流程不见面交易”模式，通过不见面交易系统及相应的配套硬件设备（摄像头、话筒、麦克风等）完成远程解密、公布报价、澄清等交互环节。相关要求和说明详见第二章“供应商须知”第18条。</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2.根据省财政厅《关</w:t>
      </w:r>
      <w:r>
        <w:rPr>
          <w:rFonts w:hint="eastAsia" w:ascii="宋体" w:hAnsi="宋体" w:cs="宋体"/>
          <w:szCs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宋体" w:hAnsi="宋体" w:cs="宋体"/>
          <w:szCs w:val="21"/>
        </w:rPr>
      </w:r>
      <w:r/>
    </w:p>
    <w:p>
      <w:pPr>
        <w:pStyle w:val="675"/>
        <w:ind w:firstLine="565"/>
        <w:spacing w:line="360" w:lineRule="auto"/>
        <w:rPr>
          <w:rFonts w:hint="eastAsia" w:ascii="宋体" w:hAnsi="宋体" w:cs="宋体"/>
          <w:sz w:val="28"/>
          <w:szCs w:val="28"/>
        </w:rPr>
      </w:pPr>
      <w:r/>
      <w:bookmarkEnd w:id="5"/>
      <w:r>
        <w:rPr>
          <w:rFonts w:hint="eastAsia" w:ascii="宋体" w:hAnsi="宋体" w:cs="宋体"/>
          <w:sz w:val="28"/>
          <w:szCs w:val="28"/>
        </w:rPr>
      </w:r>
      <w:r/>
    </w:p>
    <w:p>
      <w:pPr>
        <w:pStyle w:val="675"/>
        <w:spacing w:line="360" w:lineRule="auto"/>
        <w:rPr>
          <w:rFonts w:hint="eastAsia" w:ascii="宋体" w:hAnsi="宋体" w:cs="宋体"/>
          <w:b/>
          <w:bCs/>
          <w:sz w:val="40"/>
          <w:szCs w:val="40"/>
        </w:rPr>
      </w:pPr>
      <w:r>
        <w:rPr>
          <w:rFonts w:hint="eastAsia" w:ascii="宋体" w:hAnsi="宋体" w:cs="宋体"/>
          <w:b/>
          <w:bCs/>
          <w:sz w:val="40"/>
          <w:szCs w:val="40"/>
        </w:rPr>
      </w:r>
      <w:r/>
    </w:p>
    <w:p>
      <w:pPr>
        <w:pStyle w:val="675"/>
        <w:ind w:firstLine="2992"/>
        <w:spacing w:line="360" w:lineRule="auto"/>
        <w:rPr>
          <w:rFonts w:hint="eastAsia" w:ascii="宋体" w:hAnsi="宋体" w:cs="宋体"/>
          <w:b/>
          <w:bCs/>
          <w:sz w:val="40"/>
          <w:szCs w:val="40"/>
        </w:rPr>
        <w:outlineLvl w:val="0"/>
      </w:pPr>
      <w:r>
        <w:rPr>
          <w:rFonts w:hint="eastAsia" w:ascii="宋体" w:hAnsi="宋体" w:cs="宋体"/>
          <w:b/>
          <w:bCs/>
          <w:sz w:val="40"/>
          <w:szCs w:val="40"/>
        </w:rPr>
        <w:br w:type="page" w:clear="all"/>
      </w:r>
      <w:bookmarkStart w:id="6" w:name="_Toc14001"/>
      <w:r>
        <w:rPr>
          <w:rFonts w:hint="eastAsia" w:ascii="宋体" w:hAnsi="宋体" w:cs="宋体"/>
          <w:b/>
          <w:bCs/>
          <w:sz w:val="36"/>
          <w:szCs w:val="36"/>
        </w:rPr>
        <w:t xml:space="preserve">第二章  供应商须知</w:t>
      </w:r>
      <w:bookmarkEnd w:id="6"/>
      <w:r>
        <w:rPr>
          <w:rFonts w:hint="eastAsia" w:ascii="宋体" w:hAnsi="宋体" w:cs="宋体"/>
          <w:b/>
          <w:bCs/>
          <w:sz w:val="40"/>
          <w:szCs w:val="40"/>
        </w:rPr>
      </w:r>
      <w:r/>
    </w:p>
    <w:p>
      <w:pPr>
        <w:pStyle w:val="675"/>
        <w:spacing w:line="288" w:lineRule="auto"/>
        <w:rPr>
          <w:rFonts w:hint="eastAsia" w:ascii="宋体" w:hAnsi="宋体" w:cs="宋体"/>
          <w:b/>
          <w:bCs/>
          <w:szCs w:val="21"/>
        </w:rPr>
      </w:pPr>
      <w:r>
        <w:rPr>
          <w:rFonts w:hint="eastAsia" w:ascii="宋体" w:hAnsi="宋体" w:cs="宋体"/>
          <w:b/>
          <w:bCs/>
          <w:szCs w:val="21"/>
        </w:rPr>
        <w:t xml:space="preserve">一、总则</w:t>
      </w:r>
      <w:r>
        <w:rPr>
          <w:rFonts w:hint="eastAsia" w:ascii="宋体" w:hAnsi="宋体" w:cs="宋体"/>
          <w:b/>
          <w:bCs/>
          <w:szCs w:val="21"/>
        </w:rPr>
      </w:r>
      <w:r/>
    </w:p>
    <w:p>
      <w:pPr>
        <w:pStyle w:val="675"/>
        <w:spacing w:line="288" w:lineRule="auto"/>
        <w:rPr>
          <w:rFonts w:hint="eastAsia" w:ascii="宋体" w:hAnsi="宋体" w:cs="宋体"/>
          <w:szCs w:val="21"/>
        </w:rPr>
      </w:pPr>
      <w:r>
        <w:rPr>
          <w:rFonts w:hint="eastAsia" w:ascii="宋体" w:hAnsi="宋体" w:cs="宋体"/>
          <w:szCs w:val="21"/>
        </w:rPr>
        <w:t xml:space="preserve">1.适用范围</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本竞争性磋商文件仅适用于本次采购邀请中所述项目的采购。</w:t>
      </w:r>
      <w:r>
        <w:rPr>
          <w:rFonts w:hint="eastAsia" w:ascii="宋体" w:hAnsi="宋体" w:cs="宋体"/>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2.合格的供应商</w:t>
      </w:r>
      <w:r>
        <w:rPr>
          <w:rFonts w:hint="eastAsia" w:ascii="宋体" w:hAnsi="宋体" w:cs="宋体"/>
          <w:bCs/>
          <w:szCs w:val="21"/>
        </w:rPr>
      </w:r>
      <w:r/>
    </w:p>
    <w:p>
      <w:pPr>
        <w:pStyle w:val="675"/>
        <w:ind w:firstLine="407"/>
        <w:spacing w:line="288" w:lineRule="auto"/>
        <w:rPr>
          <w:rFonts w:hint="eastAsia" w:ascii="宋体" w:hAnsi="宋体" w:cs="宋体"/>
          <w:szCs w:val="21"/>
        </w:rPr>
      </w:pPr>
      <w:r>
        <w:rPr>
          <w:rFonts w:hint="eastAsia" w:ascii="宋体" w:hAnsi="宋体" w:cs="宋体"/>
          <w:szCs w:val="21"/>
        </w:rPr>
        <w:t xml:space="preserve">2.1 满足第一章磋商邀请中供应商资格要求的规定。</w:t>
      </w:r>
      <w:r>
        <w:rPr>
          <w:rFonts w:hint="eastAsia" w:ascii="宋体" w:hAnsi="宋体" w:cs="宋体"/>
          <w:szCs w:val="21"/>
        </w:rPr>
      </w:r>
      <w:r/>
    </w:p>
    <w:p>
      <w:pPr>
        <w:pStyle w:val="675"/>
        <w:ind w:firstLine="407"/>
        <w:spacing w:line="288" w:lineRule="auto"/>
        <w:rPr>
          <w:rFonts w:hint="eastAsia" w:ascii="宋体" w:hAnsi="宋体" w:cs="宋体"/>
          <w:szCs w:val="21"/>
        </w:rPr>
      </w:pPr>
      <w:r>
        <w:rPr>
          <w:rFonts w:hint="eastAsia" w:ascii="宋体" w:hAnsi="宋体" w:cs="宋体"/>
          <w:szCs w:val="21"/>
        </w:rPr>
        <w:t xml:space="preserve">2.2 满足磋商文件中实质性条款的规定。</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 xml:space="preserve">3.适用法律</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3.1 《中华人民共和国政府采购法》、《中华人民共和国政府采购法实施条例》、《政府采购竞争性磋商采购方式管理暂行办法》等有关法律、规章和规定等。</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 xml:space="preserve">4.磋商费用</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4.1 供应商应自行承担所有与参加磋商有关的费用。不论磋商的结果如何，采购人和采购代理机构在任何情况下均无义务和责任承担这些费用。</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4.2 本次采购代理服务费参照苏招协[2022]002号文标准的100%计取，评审费按实计取，不单独列项，供应商在报价时综合考虑，由成交供应商在领取成交通知书前向代理机构一次性付清。</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5.勘察现场</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5.1 供应商可以自行组织对工程施工现场和周围环境进行勘察，以获取编制响应文件和签署合同所需的所有资料。勘察现场所发生的费用由供应商自行承担。</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5.2 供应商被视为充分熟悉本次项目所在地与履行合同有关的各种情况，包括自然环境、气候条件、劳动力及公用设施等。</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5.3 采购人向供应商提供的有关施工现场的资料和数据是采购人现有的能使供应商利用的资料。采购人对供应商由此而做出的推论、理解和结论概不负责。</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5.4 在现场考察过程中，供应商如果发生人身伤亡、财产或其他损失，无论何种原因造成，采购人均不负责。</w:t>
      </w:r>
      <w:r>
        <w:rPr>
          <w:rFonts w:hint="eastAsia" w:ascii="宋体" w:hAnsi="宋体" w:cs="宋体"/>
          <w:szCs w:val="21"/>
        </w:rPr>
      </w:r>
      <w:r/>
    </w:p>
    <w:p>
      <w:pPr>
        <w:pStyle w:val="675"/>
        <w:spacing w:line="288" w:lineRule="auto"/>
        <w:rPr>
          <w:rFonts w:hint="eastAsia" w:ascii="宋体" w:hAnsi="宋体" w:cs="宋体"/>
          <w:b/>
          <w:bCs/>
          <w:szCs w:val="21"/>
        </w:rPr>
      </w:pPr>
      <w:r>
        <w:rPr>
          <w:rFonts w:hint="eastAsia" w:ascii="宋体" w:hAnsi="宋体" w:cs="宋体"/>
          <w:b/>
          <w:bCs/>
          <w:szCs w:val="21"/>
        </w:rPr>
        <w:t xml:space="preserve">二、磋商文件</w:t>
      </w:r>
      <w:r>
        <w:rPr>
          <w:rFonts w:hint="eastAsia" w:ascii="宋体" w:hAnsi="宋体" w:cs="宋体"/>
          <w:b/>
          <w:bCs/>
          <w:szCs w:val="21"/>
        </w:rPr>
      </w:r>
      <w:r/>
    </w:p>
    <w:p>
      <w:pPr>
        <w:pStyle w:val="675"/>
        <w:spacing w:line="288" w:lineRule="auto"/>
        <w:rPr>
          <w:rFonts w:hint="eastAsia" w:ascii="宋体" w:hAnsi="宋体" w:cs="宋体"/>
          <w:szCs w:val="21"/>
        </w:rPr>
      </w:pPr>
      <w:r>
        <w:rPr>
          <w:rFonts w:hint="eastAsia" w:ascii="宋体" w:hAnsi="宋体" w:cs="宋体"/>
          <w:bCs/>
          <w:szCs w:val="21"/>
        </w:rPr>
        <w:t xml:space="preserve">6.磋商文件</w:t>
      </w:r>
      <w:r>
        <w:rPr>
          <w:rFonts w:hint="eastAsia" w:ascii="宋体" w:hAnsi="宋体" w:cs="宋体"/>
          <w:szCs w:val="21"/>
        </w:rPr>
        <w:t xml:space="preserve">由以下部分组成:</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6.1 磋商邀请</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6.2 供应商须知</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6.3 评标标准</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6.4 合同格式及条款</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6.5 项目采购需求</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6.6 响应文件</w:t>
      </w:r>
      <w:r>
        <w:rPr>
          <w:rFonts w:hint="eastAsia" w:ascii="宋体" w:hAnsi="宋体" w:cs="宋体"/>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7.磋商文件的澄清</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szCs w:val="21"/>
        </w:rPr>
        <w:t xml:space="preserve">7.1 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rPr>
          <w:rFonts w:hint="eastAsia" w:ascii="宋体" w:hAnsi="宋体" w:cs="宋体"/>
          <w:bCs/>
          <w:szCs w:val="21"/>
        </w:rPr>
      </w:r>
      <w:r/>
    </w:p>
    <w:p>
      <w:pPr>
        <w:pStyle w:val="675"/>
        <w:ind w:firstLine="403"/>
        <w:spacing w:line="288" w:lineRule="auto"/>
        <w:rPr>
          <w:rFonts w:hint="eastAsia" w:ascii="宋体" w:hAnsi="宋体" w:cs="宋体"/>
          <w:szCs w:val="21"/>
          <w:lang w:val="zh-CN"/>
        </w:rPr>
      </w:pPr>
      <w:r>
        <w:rPr>
          <w:rFonts w:hint="eastAsia" w:ascii="宋体" w:hAnsi="宋体" w:cs="宋体"/>
          <w:bCs/>
          <w:szCs w:val="21"/>
        </w:rPr>
        <w:t xml:space="preserve">8.磋商文件的更正或补充</w:t>
      </w:r>
      <w:r>
        <w:rPr>
          <w:rFonts w:hint="eastAsia" w:ascii="宋体" w:hAnsi="宋体" w:cs="宋体"/>
          <w:szCs w:val="21"/>
          <w:lang w:val="zh-CN"/>
        </w:rPr>
      </w:r>
      <w:r/>
    </w:p>
    <w:p>
      <w:pPr>
        <w:pStyle w:val="675"/>
        <w:ind w:firstLine="420"/>
        <w:spacing w:line="288" w:lineRule="auto"/>
        <w:rPr>
          <w:rFonts w:hint="eastAsia" w:ascii="宋体" w:hAnsi="宋体" w:cs="宋体"/>
          <w:szCs w:val="21"/>
          <w:lang w:val="zh-CN"/>
        </w:rPr>
      </w:pPr>
      <w:r>
        <w:rPr>
          <w:rFonts w:hint="eastAsia" w:ascii="宋体" w:hAnsi="宋体" w:cs="宋体"/>
          <w:szCs w:val="21"/>
          <w:lang w:val="zh-CN"/>
        </w:rPr>
        <w:t xml:space="preserve">8.1在电子响应文件上传截止时间前，采购人或采购代理机构可主动或在解答供应商提出的澄清问题时对磋商文件用更正公告的方式进行修正。</w:t>
      </w:r>
      <w:r>
        <w:rPr>
          <w:rFonts w:hint="eastAsia" w:ascii="宋体" w:hAnsi="宋体" w:cs="宋体"/>
          <w:szCs w:val="21"/>
          <w:lang w:val="zh-CN"/>
        </w:rPr>
      </w:r>
      <w:r/>
    </w:p>
    <w:p>
      <w:pPr>
        <w:pStyle w:val="675"/>
        <w:ind w:firstLine="420"/>
        <w:spacing w:line="288" w:lineRule="auto"/>
        <w:rPr>
          <w:rFonts w:hint="eastAsia" w:ascii="宋体" w:hAnsi="宋体" w:cs="宋体"/>
          <w:szCs w:val="21"/>
          <w:lang w:val="zh-CN"/>
        </w:rPr>
      </w:pPr>
      <w:r>
        <w:rPr>
          <w:rFonts w:hint="eastAsia" w:ascii="宋体" w:hAnsi="宋体" w:cs="宋体"/>
          <w:szCs w:val="21"/>
          <w:lang w:val="zh-CN"/>
        </w:rPr>
        <w:t xml:space="preserve">8.2对磋商文件的修改将在淮安市政府采购网进行公告，更正公告将作为磋商文件的组成部分，对所有参加本次磋商的供应商都具有约束力。</w:t>
      </w:r>
      <w:r>
        <w:rPr>
          <w:rFonts w:hint="eastAsia" w:ascii="宋体" w:hAnsi="宋体" w:cs="宋体"/>
          <w:szCs w:val="21"/>
          <w:lang w:val="zh-CN"/>
        </w:rPr>
      </w:r>
      <w:r/>
    </w:p>
    <w:p>
      <w:pPr>
        <w:pStyle w:val="675"/>
        <w:ind w:firstLine="420"/>
        <w:spacing w:line="288" w:lineRule="auto"/>
        <w:rPr>
          <w:rFonts w:hint="eastAsia" w:ascii="宋体" w:hAnsi="宋体" w:cs="宋体"/>
          <w:szCs w:val="21"/>
        </w:rPr>
      </w:pPr>
      <w:r>
        <w:rPr>
          <w:rFonts w:hint="eastAsia" w:ascii="宋体" w:hAnsi="宋体" w:cs="宋体"/>
          <w:szCs w:val="21"/>
          <w:lang w:val="zh-CN"/>
        </w:rPr>
        <w:t xml:space="preserve">8.3为使供应商有足够的时间按磋商文件的更正要求修正响应文件，采购人有权按照相关法定的要求推迟电子响应文件上传截止时间和</w:t>
      </w:r>
      <w:r>
        <w:rPr>
          <w:rFonts w:hint="eastAsia" w:ascii="宋体" w:hAnsi="宋体" w:cs="宋体"/>
          <w:szCs w:val="21"/>
        </w:rPr>
        <w:t xml:space="preserve">活动组织时间。</w:t>
      </w:r>
      <w:r>
        <w:rPr>
          <w:rFonts w:hint="eastAsia" w:ascii="宋体" w:hAnsi="宋体" w:cs="宋体"/>
          <w:szCs w:val="21"/>
        </w:rPr>
      </w:r>
      <w:r/>
    </w:p>
    <w:p>
      <w:pPr>
        <w:pStyle w:val="675"/>
        <w:spacing w:line="288" w:lineRule="auto"/>
        <w:rPr>
          <w:rFonts w:hint="eastAsia" w:ascii="宋体" w:hAnsi="宋体" w:cs="宋体"/>
          <w:b/>
          <w:bCs/>
          <w:szCs w:val="21"/>
        </w:rPr>
      </w:pPr>
      <w:r>
        <w:rPr>
          <w:rFonts w:hint="eastAsia" w:ascii="宋体" w:hAnsi="宋体" w:cs="宋体"/>
          <w:b/>
          <w:bCs/>
          <w:szCs w:val="21"/>
        </w:rPr>
        <w:t xml:space="preserve">三、响应文件的编制</w:t>
      </w:r>
      <w:r>
        <w:rPr>
          <w:rFonts w:hint="eastAsia" w:ascii="宋体" w:hAnsi="宋体" w:cs="宋体"/>
          <w:b/>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9.响应文件的编制</w:t>
      </w:r>
      <w:r>
        <w:rPr>
          <w:rFonts w:hint="eastAsia" w:ascii="宋体" w:hAnsi="宋体" w:cs="宋体"/>
          <w:bCs/>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9.1 供应商编写的响应文件应按磋商文件第七章“响应文件”中的要求进行编写。</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9.2 电子响应文件编制必须按“苏采云政府采购一体化平台”要求制作，具体操作详见《操作手册》。</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bCs/>
          <w:szCs w:val="21"/>
        </w:rPr>
        <w:t xml:space="preserve">10.磋商报价</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10.1 报价应包括磋商文件所确定的磋商范围的全部工作内容的价格体现，</w:t>
      </w:r>
      <w:r>
        <w:rPr>
          <w:rFonts w:hint="eastAsia" w:ascii="宋体" w:hAnsi="宋体" w:cs="宋体"/>
          <w:szCs w:val="21"/>
        </w:rPr>
        <w:t xml:space="preserve">包括完成该项目施工工期、质量等级、施工图纸（含图纸变更）、工程量清单</w:t>
      </w:r>
      <w:r>
        <w:rPr>
          <w:rFonts w:hint="eastAsia" w:ascii="宋体" w:hAnsi="宋体" w:cs="宋体"/>
          <w:szCs w:val="21"/>
        </w:rPr>
        <w:t xml:space="preserve">及所必须的附属工程、临时工程、施工设备、材料、劳务、管理、安装、维护、利润及政策性文件规定的各项应有的费用、支付给员工的工资和国家强制缴纳的各种社会保障资金，以</w:t>
      </w:r>
      <w:r>
        <w:rPr>
          <w:rFonts w:hint="eastAsia" w:ascii="宋体" w:hAnsi="宋体" w:cs="宋体"/>
          <w:szCs w:val="21"/>
        </w:rPr>
        <w:t xml:space="preserve">及为完成本工程可能发生和磋商供应商认为所需的一切费用</w:t>
      </w:r>
      <w:r>
        <w:rPr>
          <w:rFonts w:hint="eastAsia" w:ascii="宋体" w:hAnsi="宋体" w:cs="宋体"/>
          <w:szCs w:val="21"/>
        </w:rPr>
        <w:t xml:space="preserve">。</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10.2 报价方式</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10.2.1 本项目采用工程量清单报价方式。</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10.2.2 供应商应充分考虑施工期间各类建材的市场风险以及国家政策性调整的风险，并计入总报价，今后不作调整。设计变更和采购人要求变动的内容除外。结算方式在合同专用条款中明确。</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10.3 可供执行的工程预算、费用定额和政策性文件:</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10.3.1 《建设工程工程量清单计价规范》（GB50500-2013）、2014年《江苏省建筑与装饰工程计价定额》、2014年《江苏省安装工程计价定额》、2014年《江苏省建设工程费用定额》、2014年《江苏省市政工程计价定额》、《江苏省仿古建筑与园林工程计价定额》（2007年）以及相应补充规定和淮安市有关规定。</w:t>
      </w:r>
      <w:r>
        <w:rPr>
          <w:rFonts w:hint="eastAsia" w:ascii="宋体" w:hAnsi="宋体" w:cs="宋体"/>
          <w:szCs w:val="21"/>
        </w:rPr>
      </w:r>
      <w:r/>
    </w:p>
    <w:p>
      <w:pPr>
        <w:pStyle w:val="675"/>
        <w:ind w:firstLine="403"/>
        <w:spacing w:line="288" w:lineRule="auto"/>
        <w:rPr>
          <w:rFonts w:hint="eastAsia" w:ascii="宋体" w:hAnsi="宋体" w:cs="宋体"/>
          <w:szCs w:val="21"/>
        </w:rPr>
      </w:pPr>
      <w:r>
        <w:rPr>
          <w:rFonts w:hint="eastAsia" w:ascii="宋体" w:hAnsi="宋体" w:cs="宋体"/>
          <w:szCs w:val="21"/>
        </w:rPr>
        <w:t xml:space="preserve">10.3.2 《江苏省住房城乡建设厅关于建筑业实施营改增后江苏省建设工程计价依据调整的通知》苏建价[2016]154号文件及相关附件。</w:t>
      </w:r>
      <w:r>
        <w:rPr>
          <w:rFonts w:hint="eastAsia" w:ascii="宋体" w:hAnsi="宋体" w:cs="宋体"/>
          <w:szCs w:val="21"/>
        </w:rPr>
      </w:r>
      <w:r/>
    </w:p>
    <w:p>
      <w:pPr>
        <w:pStyle w:val="675"/>
        <w:ind w:firstLine="403"/>
        <w:spacing w:line="288" w:lineRule="auto"/>
        <w:rPr>
          <w:rFonts w:hint="eastAsia" w:ascii="宋体" w:hAnsi="宋体" w:cs="宋体"/>
          <w:szCs w:val="21"/>
        </w:rPr>
      </w:pPr>
      <w:r>
        <w:rPr>
          <w:rFonts w:hint="eastAsia" w:ascii="宋体" w:hAnsi="宋体" w:cs="宋体"/>
          <w:szCs w:val="21"/>
        </w:rPr>
        <w:t xml:space="preserve">10.3.3 现行法律法规规定的文件；</w:t>
      </w:r>
      <w:r>
        <w:rPr>
          <w:rFonts w:hint="eastAsia" w:ascii="宋体" w:hAnsi="宋体" w:cs="宋体"/>
          <w:szCs w:val="21"/>
        </w:rPr>
      </w:r>
      <w:r/>
    </w:p>
    <w:p>
      <w:pPr>
        <w:pStyle w:val="675"/>
        <w:ind w:firstLine="403"/>
        <w:spacing w:line="288" w:lineRule="auto"/>
        <w:rPr>
          <w:rFonts w:hint="eastAsia" w:ascii="宋体" w:hAnsi="宋体" w:cs="宋体"/>
          <w:szCs w:val="21"/>
        </w:rPr>
      </w:pPr>
      <w:r>
        <w:rPr>
          <w:rFonts w:hint="eastAsia" w:ascii="宋体" w:hAnsi="宋体" w:cs="宋体"/>
          <w:szCs w:val="21"/>
        </w:rPr>
        <w:t xml:space="preserve">10.3.4 市造价处定期公布的市场材料参考价。</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主材按采购人提供的品牌、规格、型号自主报价（暂定价除外）。</w:t>
      </w:r>
      <w:r>
        <w:rPr>
          <w:rFonts w:hint="eastAsia" w:ascii="宋体" w:hAnsi="宋体" w:cs="宋体"/>
          <w:szCs w:val="21"/>
        </w:rPr>
      </w:r>
      <w:r/>
    </w:p>
    <w:p>
      <w:pPr>
        <w:pStyle w:val="675"/>
        <w:ind w:firstLine="403"/>
        <w:spacing w:line="288" w:lineRule="auto"/>
        <w:tabs>
          <w:tab w:val="left" w:pos="993" w:leader="none"/>
          <w:tab w:val="left" w:pos="1134" w:leader="none"/>
        </w:tabs>
        <w:rPr>
          <w:rFonts w:hint="eastAsia" w:ascii="宋体" w:hAnsi="宋体" w:cs="宋体"/>
          <w:szCs w:val="21"/>
        </w:rPr>
      </w:pPr>
      <w:r>
        <w:rPr>
          <w:rFonts w:hint="eastAsia" w:ascii="宋体" w:hAnsi="宋体" w:cs="宋体"/>
          <w:szCs w:val="21"/>
        </w:rPr>
        <w:t xml:space="preserve">10.4 供应商不得将下列不可竞争费用降低造价标准计取，</w:t>
      </w:r>
      <w:r>
        <w:rPr>
          <w:rFonts w:hint="eastAsia" w:ascii="宋体" w:hAnsi="宋体" w:cs="宋体"/>
          <w:szCs w:val="21"/>
        </w:rPr>
        <w:t xml:space="preserve">否则作无效响应文件处理：</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10.4.1 现场安全文明施工措施费基本费率；</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10.4.2 社会保障费率；</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10.4.3 省级以上财政、税收、物价等部门批准的税金和行政性规费；</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10.4.4 工程量清单中的暂列金额；</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10.4.5 其他按照法律法规规定不可竞争的费用。</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10.5 报价编制要求</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10.5.2 合同工期执行磋商文件要求，成交供应商必须在约定的工期内完成所有工程的施工。</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10.5.3 施工措施费用供应商根据施工组织设计，在报价时自行考虑。</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10.5.4 供应商的磋商报价要充分考虑各种材料的和施工过程中（试块、试件、成品、环境）的检测试验费用。</w:t>
      </w:r>
      <w:r>
        <w:rPr>
          <w:rFonts w:hint="eastAsia" w:ascii="宋体" w:hAnsi="宋体" w:cs="宋体"/>
          <w:szCs w:val="21"/>
        </w:rPr>
      </w:r>
      <w:r/>
    </w:p>
    <w:p>
      <w:pPr>
        <w:pStyle w:val="675"/>
        <w:ind w:firstLine="426"/>
        <w:spacing w:line="288" w:lineRule="auto"/>
        <w:rPr>
          <w:rFonts w:hint="eastAsia" w:ascii="宋体" w:hAnsi="宋体" w:cs="宋体"/>
          <w:bCs/>
          <w:szCs w:val="21"/>
        </w:rPr>
      </w:pPr>
      <w:r>
        <w:rPr>
          <w:rFonts w:hint="eastAsia" w:ascii="宋体" w:hAnsi="宋体" w:cs="宋体"/>
          <w:b/>
          <w:bCs/>
          <w:szCs w:val="21"/>
        </w:rPr>
        <w:t xml:space="preserve">10.6 </w:t>
      </w:r>
      <w:r>
        <w:rPr>
          <w:rFonts w:hint="eastAsia" w:ascii="宋体" w:hAnsi="宋体" w:cs="宋体"/>
          <w:b/>
          <w:bCs/>
          <w:szCs w:val="21"/>
        </w:rPr>
        <w:t xml:space="preserve">本项目控制价详见磋商公告，即供应商的磋商总报价不得高于磋商文件规定的招标控制价，否则作无效响应文件处理。</w:t>
      </w:r>
      <w:r>
        <w:rPr>
          <w:rFonts w:hint="eastAsia" w:ascii="宋体" w:hAnsi="宋体" w:cs="宋体"/>
          <w:bCs/>
          <w:szCs w:val="21"/>
        </w:rPr>
      </w:r>
      <w:r/>
    </w:p>
    <w:p>
      <w:pPr>
        <w:pStyle w:val="675"/>
        <w:ind w:firstLine="424"/>
        <w:spacing w:line="288" w:lineRule="auto"/>
        <w:rPr>
          <w:rFonts w:hint="eastAsia" w:ascii="宋体" w:hAnsi="宋体" w:cs="宋体"/>
          <w:szCs w:val="21"/>
        </w:rPr>
      </w:pPr>
      <w:r>
        <w:rPr>
          <w:rFonts w:hint="eastAsia" w:ascii="宋体" w:hAnsi="宋体" w:cs="宋体"/>
          <w:bCs/>
          <w:szCs w:val="21"/>
        </w:rPr>
        <w:t xml:space="preserve">10.7 </w:t>
      </w:r>
      <w:r>
        <w:rPr>
          <w:rFonts w:hint="eastAsia" w:ascii="宋体" w:hAnsi="宋体" w:cs="宋体"/>
          <w:szCs w:val="21"/>
        </w:rPr>
        <w:t xml:space="preserve">本次项目报价均须以人民币为货币单位。</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 xml:space="preserve">11.服务承诺</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11.1 供应商的服务承诺不能低于磋商文件中对于服务的要求。</w:t>
      </w:r>
      <w:r>
        <w:rPr>
          <w:rFonts w:hint="eastAsia" w:ascii="宋体" w:hAnsi="宋体" w:cs="宋体"/>
          <w:szCs w:val="21"/>
        </w:rPr>
      </w:r>
      <w:r/>
    </w:p>
    <w:p>
      <w:pPr>
        <w:pStyle w:val="675"/>
        <w:spacing w:line="288" w:lineRule="auto"/>
        <w:rPr>
          <w:rFonts w:hint="eastAsia" w:ascii="宋体" w:hAnsi="宋体" w:cs="宋体"/>
          <w:b/>
          <w:bCs/>
          <w:szCs w:val="21"/>
        </w:rPr>
      </w:pPr>
      <w:r>
        <w:rPr>
          <w:rFonts w:hint="eastAsia" w:ascii="宋体" w:hAnsi="宋体" w:cs="宋体"/>
          <w:b/>
          <w:bCs/>
          <w:szCs w:val="21"/>
        </w:rPr>
        <w:t xml:space="preserve">12.磋商保证金</w:t>
      </w:r>
      <w:r>
        <w:rPr>
          <w:rFonts w:hint="eastAsia" w:ascii="宋体" w:hAnsi="宋体" w:cs="宋体"/>
          <w:b/>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本项目不收取磋商保证金。</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13.磋商有效期</w:t>
      </w:r>
      <w:r>
        <w:rPr>
          <w:rFonts w:hint="eastAsia" w:ascii="宋体" w:hAnsi="宋体" w:cs="宋体"/>
          <w:bCs/>
          <w:szCs w:val="21"/>
        </w:rPr>
      </w:r>
      <w:r/>
    </w:p>
    <w:p>
      <w:pPr>
        <w:pStyle w:val="675"/>
        <w:ind w:firstLine="540"/>
        <w:spacing w:line="288" w:lineRule="auto"/>
        <w:rPr>
          <w:rFonts w:hint="eastAsia" w:ascii="宋体" w:hAnsi="宋体" w:cs="宋体"/>
          <w:b/>
          <w:bCs/>
          <w:szCs w:val="21"/>
        </w:rPr>
      </w:pPr>
      <w:r>
        <w:rPr>
          <w:rFonts w:hint="eastAsia" w:ascii="宋体" w:hAnsi="宋体" w:cs="宋体"/>
          <w:szCs w:val="21"/>
        </w:rPr>
        <w:t xml:space="preserve">13.1 磋商有效期为从磋商之日起计算的</w:t>
      </w:r>
      <w:r>
        <w:rPr>
          <w:rFonts w:hint="eastAsia" w:ascii="宋体" w:hAnsi="宋体" w:cs="宋体"/>
          <w:bCs/>
          <w:szCs w:val="21"/>
        </w:rPr>
        <w:t xml:space="preserve">九十天</w:t>
      </w:r>
      <w:r>
        <w:rPr>
          <w:rFonts w:hint="eastAsia" w:ascii="宋体" w:hAnsi="宋体" w:cs="宋体"/>
          <w:szCs w:val="21"/>
        </w:rPr>
        <w:t xml:space="preserve">。磋商有效期比规定短的将被视为</w:t>
      </w:r>
      <w:r>
        <w:rPr>
          <w:rFonts w:hint="eastAsia" w:ascii="宋体" w:hAnsi="宋体" w:cs="宋体"/>
          <w:szCs w:val="21"/>
          <w:lang w:val="zh-CN"/>
        </w:rPr>
        <w:t xml:space="preserve">非响应磋商而予以拒绝。</w:t>
      </w:r>
      <w:r>
        <w:rPr>
          <w:rFonts w:hint="eastAsia" w:ascii="宋体" w:hAnsi="宋体" w:cs="宋体"/>
          <w:b/>
          <w:bCs/>
          <w:szCs w:val="21"/>
        </w:rPr>
      </w:r>
      <w:r/>
    </w:p>
    <w:p>
      <w:pPr>
        <w:pStyle w:val="675"/>
        <w:ind w:firstLine="540"/>
        <w:spacing w:line="288" w:lineRule="auto"/>
        <w:rPr>
          <w:rFonts w:hint="eastAsia" w:ascii="宋体" w:hAnsi="宋体" w:cs="宋体"/>
          <w:szCs w:val="21"/>
        </w:rPr>
      </w:pPr>
      <w:r>
        <w:rPr>
          <w:rFonts w:hint="eastAsia" w:ascii="宋体" w:hAnsi="宋体" w:cs="宋体"/>
          <w:bCs/>
          <w:szCs w:val="21"/>
        </w:rPr>
        <w:t xml:space="preserve">13.2 </w:t>
      </w:r>
      <w:r>
        <w:rPr>
          <w:rFonts w:hint="eastAsia" w:ascii="宋体" w:hAnsi="宋体" w:cs="宋体"/>
          <w:szCs w:val="21"/>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 xml:space="preserve">14.响应文件的签署</w:t>
      </w:r>
      <w:r>
        <w:rPr>
          <w:rFonts w:hint="eastAsia" w:ascii="宋体" w:hAnsi="宋体" w:cs="宋体"/>
          <w:szCs w:val="21"/>
        </w:rPr>
      </w:r>
      <w:r/>
    </w:p>
    <w:p>
      <w:pPr>
        <w:pStyle w:val="675"/>
        <w:ind w:firstLine="540"/>
        <w:spacing w:line="288" w:lineRule="auto"/>
        <w:rPr>
          <w:rFonts w:hint="eastAsia" w:ascii="宋体" w:hAnsi="宋体" w:cs="宋体"/>
          <w:szCs w:val="21"/>
        </w:rPr>
      </w:pPr>
      <w:r>
        <w:rPr>
          <w:rFonts w:hint="eastAsia" w:ascii="宋体" w:hAnsi="宋体" w:cs="宋体"/>
          <w:szCs w:val="21"/>
        </w:rPr>
        <w:t xml:space="preserve">14.1 响应文件仅需要在供应商进行签章的位置应进行电子签章。电子响应文件不得涂改、行间插字或删除，如果出现上述情况应重新编制。</w:t>
      </w:r>
      <w:r>
        <w:rPr>
          <w:rFonts w:hint="eastAsia" w:ascii="宋体" w:hAnsi="宋体" w:cs="宋体"/>
          <w:szCs w:val="21"/>
        </w:rPr>
      </w:r>
      <w:r/>
    </w:p>
    <w:p>
      <w:pPr>
        <w:pStyle w:val="675"/>
        <w:spacing w:line="288" w:lineRule="auto"/>
        <w:rPr>
          <w:rFonts w:hint="eastAsia" w:ascii="宋体" w:hAnsi="宋体" w:cs="宋体"/>
          <w:b/>
          <w:bCs/>
          <w:szCs w:val="21"/>
        </w:rPr>
      </w:pPr>
      <w:r>
        <w:rPr>
          <w:rFonts w:hint="eastAsia" w:ascii="宋体" w:hAnsi="宋体" w:cs="宋体"/>
          <w:b/>
          <w:bCs/>
          <w:szCs w:val="21"/>
        </w:rPr>
        <w:t xml:space="preserve">四、响应文件上传</w:t>
      </w:r>
      <w:r>
        <w:rPr>
          <w:rFonts w:hint="eastAsia" w:ascii="宋体" w:hAnsi="宋体" w:cs="宋体"/>
          <w:b/>
          <w:bCs/>
          <w:szCs w:val="21"/>
        </w:rPr>
      </w:r>
      <w:r/>
    </w:p>
    <w:p>
      <w:pPr>
        <w:pStyle w:val="675"/>
        <w:spacing w:line="288" w:lineRule="auto"/>
        <w:rPr>
          <w:rFonts w:hint="eastAsia" w:ascii="宋体" w:hAnsi="宋体" w:cs="宋体"/>
          <w:szCs w:val="21"/>
        </w:rPr>
      </w:pPr>
      <w:r>
        <w:rPr>
          <w:rFonts w:hint="eastAsia" w:ascii="宋体" w:hAnsi="宋体" w:cs="宋体"/>
          <w:szCs w:val="21"/>
        </w:rPr>
        <w:t xml:space="preserve">15.响应文件的上传</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15.1供应商应当按照《操作手册》的规定，在磋商响应文件接收截止时间前制作并上传电子响应文件。</w:t>
      </w:r>
      <w:r>
        <w:rPr>
          <w:rFonts w:hint="eastAsia" w:ascii="宋体" w:hAnsi="宋体" w:cs="宋体"/>
          <w:szCs w:val="21"/>
        </w:rPr>
      </w:r>
      <w:r/>
    </w:p>
    <w:p>
      <w:pPr>
        <w:pStyle w:val="675"/>
        <w:ind w:firstLine="420"/>
        <w:spacing w:line="288" w:lineRule="auto"/>
        <w:rPr>
          <w:rFonts w:hint="eastAsia" w:ascii="宋体" w:hAnsi="宋体" w:cs="宋体"/>
          <w:szCs w:val="21"/>
          <w:lang w:val="zh-CN"/>
        </w:rPr>
      </w:pPr>
      <w:r>
        <w:rPr>
          <w:rFonts w:hint="eastAsia" w:ascii="宋体" w:hAnsi="宋体" w:cs="宋体"/>
          <w:szCs w:val="21"/>
        </w:rPr>
        <w:t xml:space="preserve">15.2供应商上传的电子响应文件内容不清楚或不清晰的（含扫描件），造成无法评审或部分影响评审的，</w:t>
      </w:r>
      <w:r>
        <w:rPr>
          <w:rFonts w:hint="eastAsia" w:ascii="宋体" w:hAnsi="宋体" w:cs="宋体"/>
          <w:szCs w:val="21"/>
          <w:lang w:val="zh-CN"/>
        </w:rPr>
        <w:t xml:space="preserve">责任由</w:t>
      </w:r>
      <w:r>
        <w:rPr>
          <w:rFonts w:hint="eastAsia" w:ascii="宋体" w:hAnsi="宋体" w:cs="宋体"/>
          <w:szCs w:val="21"/>
        </w:rPr>
        <w:t xml:space="preserve">供应商</w:t>
      </w:r>
      <w:r>
        <w:rPr>
          <w:rFonts w:hint="eastAsia" w:ascii="宋体" w:hAnsi="宋体" w:cs="宋体"/>
          <w:szCs w:val="21"/>
          <w:lang w:val="zh-CN"/>
        </w:rPr>
        <w:t xml:space="preserve">自负。</w:t>
      </w:r>
      <w:r>
        <w:rPr>
          <w:rFonts w:hint="eastAsia" w:ascii="宋体" w:hAnsi="宋体" w:cs="宋体"/>
          <w:szCs w:val="21"/>
          <w:lang w:val="zh-CN"/>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15.3供应商上传电子响应文件的时间不得迟于磋商邀请中规定的截止时间。</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15.4 采购人可以按第7条规定，通过修改磋商文件有权酌情延长响应文件接收截止时间。在此情况下，供应商的所有权利和义务以及供应商受制约的截止日期均应以延长后新的截止日期为准。</w:t>
      </w:r>
      <w:r>
        <w:rPr>
          <w:rFonts w:hint="eastAsia" w:ascii="宋体" w:hAnsi="宋体" w:cs="宋体"/>
          <w:szCs w:val="21"/>
        </w:rPr>
      </w:r>
      <w:r/>
    </w:p>
    <w:p>
      <w:pPr>
        <w:pStyle w:val="675"/>
        <w:ind w:firstLine="422"/>
        <w:spacing w:line="288" w:lineRule="auto"/>
        <w:rPr>
          <w:rFonts w:ascii="宋体" w:hAnsi="宋体" w:cs="宋体"/>
          <w:b/>
          <w:bCs/>
          <w:szCs w:val="21"/>
        </w:rPr>
      </w:pPr>
      <w:r>
        <w:rPr>
          <w:rFonts w:hint="eastAsia" w:ascii="宋体" w:hAnsi="宋体" w:cs="宋体"/>
          <w:b/>
          <w:bCs/>
          <w:szCs w:val="21"/>
        </w:rPr>
        <w:t xml:space="preserve">15.5成交供应商在领取成交通知书之前，必须提供两份与电子响应文件一致的纸质打印响应文件（胶装打印完整）和提供一份电子响应文件PDF 版以便采购人存档备案。</w:t>
      </w:r>
      <w:r>
        <w:rPr>
          <w:rFonts w:ascii="宋体" w:hAnsi="宋体" w:cs="宋体"/>
          <w:b/>
          <w:bCs/>
          <w:szCs w:val="21"/>
        </w:rPr>
      </w:r>
      <w:r/>
    </w:p>
    <w:p>
      <w:pPr>
        <w:pStyle w:val="675"/>
        <w:spacing w:line="288" w:lineRule="auto"/>
        <w:rPr>
          <w:rFonts w:hint="eastAsia" w:ascii="宋体" w:hAnsi="宋体" w:cs="宋体"/>
          <w:szCs w:val="21"/>
        </w:rPr>
      </w:pPr>
      <w:r>
        <w:rPr>
          <w:rFonts w:hint="eastAsia" w:ascii="宋体" w:hAnsi="宋体" w:cs="宋体"/>
          <w:szCs w:val="21"/>
        </w:rPr>
        <w:t xml:space="preserve">16.响应文件被拒绝接收的情形</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16.1 在磋商文件规定的提交响应文件截止时间后上传的电子响应文件。</w:t>
      </w:r>
      <w:r>
        <w:rPr>
          <w:rFonts w:hint="eastAsia" w:ascii="宋体" w:hAnsi="宋体" w:cs="宋体"/>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17.响应文件的修改和撤回</w:t>
      </w:r>
      <w:r>
        <w:rPr>
          <w:rFonts w:hint="eastAsia" w:ascii="宋体" w:hAnsi="宋体" w:cs="宋体"/>
          <w:bCs/>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17.1供应商在上传电子响应文件后可以对其修改或撤回，但这种修改和撤回，必须在规定的磋商时间之前。</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17.2对于电子响应文件的修改，供应商可在磋商时间前登录苏采云政府采购一体化平台撤回电子响应文件，并上传新的电子响应文件。电子响应文件以最终完成上传的为准。</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17.3供应商不得在磋商时间以后修改电子响应文件。</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17.4供应商不得在提交电子响应文件截止时间起至磋商有效期满前撤回电子响应文件。</w:t>
      </w:r>
      <w:r>
        <w:rPr>
          <w:rFonts w:hint="eastAsia" w:ascii="宋体" w:hAnsi="宋体" w:cs="宋体"/>
          <w:szCs w:val="21"/>
        </w:rPr>
      </w:r>
      <w:r/>
    </w:p>
    <w:p>
      <w:pPr>
        <w:pStyle w:val="675"/>
        <w:spacing w:line="288" w:lineRule="auto"/>
        <w:rPr>
          <w:rFonts w:hint="eastAsia" w:ascii="宋体" w:hAnsi="宋体" w:cs="宋体"/>
          <w:b/>
          <w:bCs/>
          <w:szCs w:val="21"/>
        </w:rPr>
      </w:pPr>
      <w:r>
        <w:rPr>
          <w:rFonts w:hint="eastAsia" w:ascii="宋体" w:hAnsi="宋体" w:cs="宋体"/>
          <w:b/>
          <w:bCs/>
          <w:szCs w:val="21"/>
        </w:rPr>
        <w:t xml:space="preserve">五、磋商</w:t>
      </w:r>
      <w:r>
        <w:rPr>
          <w:rFonts w:hint="eastAsia" w:ascii="宋体" w:hAnsi="宋体" w:cs="宋体"/>
          <w:b/>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18.磋商组织</w:t>
      </w:r>
      <w:r>
        <w:rPr>
          <w:rFonts w:hint="eastAsia" w:ascii="宋体" w:hAnsi="宋体" w:cs="宋体"/>
          <w:bCs/>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rPr>
          <w:rFonts w:hint="eastAsia" w:ascii="宋体" w:hAnsi="宋体" w:cs="宋体"/>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18.2 代理机构将在采购公告中规定的时间和地点组织磋商开始仪式。供应商应当按照《操作手册》规定，参加磋商活动。</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18.2.1供应商在磋商过程中涉及到的响应文件解密等工作，应按照《操作手册》规定执行。</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18.3磋商工作由采购人及代理公司负责组织，具体磋商事务由依法组建的磋商小组负责。</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18.3.1磋商小组由采购人代表和评审专家共3人及以上单数组成。</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18.3.2磋商小组应以科学、公正的态度参加评审工作并推荐成交候选人。磋商小组在评审过程中不受任何干扰，独立、负责地提出评审意见，并对自己的评审意见承担责任。</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18.3.3磋商小组应对供应商的商业、技术秘密予以保密。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18.4苏采云全流程不见面交易采购说明</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18.4.1由于“苏采云政府采购一体化平台”自身原因导致项目不能正常进行的，项目作废标处理。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18.4.2本项目中的时间均以国家授时中心发布的时间为准。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18.4.3本项目的下载文件、上传响应文件均通过互联网操作，请供应商充分考虑网络拥堵及平台操作所需时间等因素。因供应商自身原因导致操作失败的，其责任自负。</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w:t>
      </w:r>
      <w:r>
        <w:rPr>
          <w:rFonts w:hint="eastAsia" w:ascii="宋体" w:hAnsi="宋体" w:cs="宋体"/>
          <w:bCs/>
          <w:szCs w:val="21"/>
          <w:lang w:val="en-US" w:eastAsia="zh-CN"/>
        </w:rPr>
        <w:t xml:space="preserve">使用</w:t>
      </w:r>
      <w:r>
        <w:rPr>
          <w:rFonts w:hint="eastAsia" w:ascii="宋体" w:hAnsi="宋体" w:cs="宋体"/>
          <w:bCs/>
          <w:szCs w:val="21"/>
        </w:rPr>
        <w:t xml:space="preserve">CA锁登录“苏采云政府采购一体化平台”。具体操作详见《操作手册》。</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18.4.6电子响应文件开启时间前，各供应商的授权委托人或法人代表提前进入江苏省政府采购一体化不见面开标（采购）大厅，根据操作手册验证CA与签章是否正常，以免影响响应文件的解密。 </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18.4.7电子响应文件开启后，代理机构将在江苏省政府采购一体化不见面开标（采购）大厅内公布供应商名单，然后通过大厅操作区发出响应文</w:t>
      </w:r>
      <w:r>
        <w:rPr>
          <w:rFonts w:hint="eastAsia" w:ascii="宋体" w:hAnsi="宋体" w:cs="宋体"/>
          <w:bCs/>
          <w:szCs w:val="21"/>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18.4.9为顺利实现本项目不见面交易活动组织的远程交互，建议供应商配置相关软硬件设施，具体包括:</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18.4.9.1谷歌浏览器或360安全浏览器，同时必须安装“苏采云政府采购一体化平台”客户端所要求的驱动。 </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18.4.9.2硬件设施:高配置电脑（内存4G以上，建议屏幕分辨率用1024*768像素或以上，不要使用上网本）、高速稳定的网络、CA锁、音视频设备［话筒、耳麦、高清摄像头（支持分辨率720P及以上）、音响］等。</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18.4.10供应商在制作上传电子响应文件、观看活动组织、响应文件解密等技术方面遇到问题时，请与软件公司技术人员咨询，联系电话: 0519-86722802，18019691765。</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19.磋商程序</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19.1 响应文件的资格审查</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19.1.1 磋商小组依法对供应商的资格进行审查。</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19.1.1.1 资格性审查:依据法律法规和磋商文件的规定，对响应文件中的资格证明文件进行审查，以确定供应商是否具备磋商资格。</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highlight w:val="none"/>
        </w:rPr>
        <w:t xml:space="preserve">19.1.1.3 响应文件有下列情况之一的，在资格性审查时按照无效响应文件处理: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（1）不具备磋商文件中规定的资格要求的；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（2）供应商被“信用中国”网站、“中国政府采购网”列入失信被执行人、重大税收违法案件当事人名单、政府采购严重违法失信行为记录名单。</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19.2 响应文件的符合性审查</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19.2.1 磋商小组对响应文件的有效性、完整性和对磋商文件的响应程度进行审查，以确定是否对磋商文件的实质性要求作出响应。</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w:t>
      </w:r>
      <w:r>
        <w:rPr>
          <w:rFonts w:hint="eastAsia" w:ascii="宋体" w:hAnsi="宋体" w:cs="宋体"/>
          <w:bCs/>
          <w:szCs w:val="21"/>
          <w:lang w:eastAsia="zh-CN"/>
        </w:rPr>
        <w:t xml:space="preserve">权利</w:t>
      </w:r>
      <w:r>
        <w:rPr>
          <w:rFonts w:hint="eastAsia" w:ascii="宋体" w:hAnsi="宋体" w:cs="宋体"/>
          <w:bCs/>
          <w:szCs w:val="21"/>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19.2.3 如果响应文件没有实质上响应磋商文件的要求，磋商小组将予以拒绝。</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19.2.4 磋商小组将对确定为实质性响应的响应文件进行进一步初审，看其是否有计算上或累加上的算术错误，修正原则如下:</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（1）大写金额和小写金额不一致的，以大写金额为准.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（2）总价金额与按单价汇总金额不一致的，以单价金额计算结果为准。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（3）单价金额小数点有明显错位的，以总价为准并修改单价。</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同时出现两种以上错误的，按照前款规定的顺序修正。</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磋商小组将按上述修正错误的方法调整响应文件中的磋商报价，调整后的价格应对供应商具有约束力。如果供应商不同意修正的，其响应文件无效。</w:t>
      </w:r>
      <w:r>
        <w:rPr>
          <w:rFonts w:hint="eastAsia" w:ascii="宋体" w:hAnsi="宋体" w:cs="宋体"/>
          <w:bCs/>
          <w:szCs w:val="21"/>
        </w:rPr>
      </w:r>
      <w:r/>
    </w:p>
    <w:p>
      <w:pPr>
        <w:pStyle w:val="675"/>
        <w:ind w:firstLine="420"/>
        <w:spacing w:line="288" w:lineRule="auto"/>
        <w:rPr>
          <w:rFonts w:hint="eastAsia" w:ascii="宋体" w:hAnsi="宋体" w:cs="宋体"/>
          <w:szCs w:val="21"/>
        </w:rPr>
      </w:pPr>
      <w:r>
        <w:rPr>
          <w:rFonts w:hint="eastAsia" w:ascii="宋体" w:hAnsi="宋体" w:cs="宋体"/>
          <w:bCs/>
          <w:szCs w:val="21"/>
        </w:rPr>
        <w:t xml:space="preserve">19.3 磋商小组通过</w:t>
      </w:r>
      <w:r>
        <w:rPr>
          <w:rFonts w:hint="eastAsia" w:ascii="宋体" w:hAnsi="宋体" w:cs="宋体"/>
          <w:bCs/>
          <w:szCs w:val="21"/>
          <w:lang w:eastAsia="zh-CN"/>
        </w:rPr>
        <w:t xml:space="preserve">开标三室</w:t>
      </w:r>
      <w:r>
        <w:rPr>
          <w:rFonts w:hint="eastAsia" w:ascii="宋体" w:hAnsi="宋体" w:cs="宋体"/>
          <w:bCs/>
          <w:szCs w:val="21"/>
        </w:rPr>
        <w:t xml:space="preserve">与单一供应商以视频方式分别进行磋商，并给予所有参加磋商的供应商平等的磋商机会。磋商可以是多轮次进行。</w:t>
      </w:r>
      <w:r>
        <w:rPr>
          <w:rFonts w:hint="eastAsia" w:ascii="宋体" w:hAnsi="宋体" w:cs="宋体"/>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19.3.1 在视频单一磋商时，磋商小组首先会核实授权委托人或法人代表的身份信息，如身份信息不符视同供应商放弃磋商的权利。</w:t>
      </w:r>
      <w:r>
        <w:rPr>
          <w:rFonts w:hint="eastAsia" w:ascii="宋体" w:hAnsi="宋体" w:cs="宋体"/>
          <w:bCs/>
          <w:szCs w:val="21"/>
        </w:rPr>
      </w:r>
      <w:r/>
    </w:p>
    <w:p>
      <w:pPr>
        <w:pStyle w:val="675"/>
        <w:ind w:firstLine="420"/>
        <w:spacing w:line="288" w:lineRule="auto"/>
        <w:rPr>
          <w:rFonts w:hint="eastAsia" w:ascii="宋体" w:hAnsi="宋体" w:cs="宋体"/>
          <w:b w:val="0"/>
          <w:bCs/>
          <w:szCs w:val="21"/>
        </w:rPr>
      </w:pPr>
      <w:r>
        <w:rPr>
          <w:rFonts w:hint="eastAsia" w:ascii="宋体" w:hAnsi="宋体" w:cs="宋体"/>
          <w:b w:val="0"/>
          <w:bCs/>
          <w:szCs w:val="21"/>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宋体" w:hAnsi="宋体" w:cs="宋体"/>
          <w:b w:val="0"/>
          <w:bCs/>
          <w:szCs w:val="21"/>
        </w:rPr>
      </w:r>
      <w:r/>
    </w:p>
    <w:p>
      <w:pPr>
        <w:pStyle w:val="675"/>
        <w:ind w:firstLine="420"/>
        <w:spacing w:line="288" w:lineRule="auto"/>
        <w:rPr>
          <w:rFonts w:hint="eastAsia" w:ascii="宋体" w:hAnsi="宋体" w:cs="宋体"/>
          <w:b/>
          <w:szCs w:val="21"/>
        </w:rPr>
      </w:pPr>
      <w:r>
        <w:rPr>
          <w:rFonts w:hint="eastAsia" w:ascii="宋体" w:hAnsi="宋体" w:cs="宋体"/>
          <w:b w:val="0"/>
          <w:bCs/>
          <w:szCs w:val="21"/>
          <w:lang w:val="en-US" w:eastAsia="zh-CN"/>
        </w:rPr>
        <w:t xml:space="preserve">19.3.3</w:t>
      </w:r>
      <w:r>
        <w:rPr>
          <w:rFonts w:hint="eastAsia" w:ascii="宋体" w:hAnsi="宋体" w:cs="宋体"/>
          <w:b w:val="0"/>
          <w:bCs/>
          <w:szCs w:val="21"/>
        </w:rPr>
        <w:t xml:space="preserve">磋商小组认为供应商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供应商不能证明其报价合理性的，评标委员会应当将其作为无效投标处理。</w:t>
      </w:r>
      <w:r>
        <w:rPr>
          <w:rFonts w:hint="eastAsia" w:ascii="宋体" w:hAnsi="宋体" w:cs="宋体"/>
          <w:b/>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19.5 磋商中，磋商的任何一方不得透露与磋商有关的其他参加供应商的技术资料、价格和其他信息。如果参加供应商试图向采购人、</w:t>
      </w:r>
      <w:r>
        <w:rPr>
          <w:rFonts w:hint="eastAsia" w:ascii="宋体" w:hAnsi="宋体" w:cs="宋体"/>
          <w:szCs w:val="21"/>
        </w:rPr>
        <w:t xml:space="preserve">采购代理机构</w:t>
      </w:r>
      <w:r>
        <w:rPr>
          <w:rFonts w:hint="eastAsia" w:ascii="宋体" w:hAnsi="宋体" w:cs="宋体"/>
          <w:bCs/>
          <w:szCs w:val="21"/>
        </w:rPr>
        <w:t xml:space="preserve">和磋商小组人员施加任何影响，都将会导致其磋商被拒绝。</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19.6 响应文件的澄清</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19.6.1 在磋商期间，为有助于对响</w:t>
      </w:r>
      <w:r>
        <w:rPr>
          <w:rFonts w:hint="eastAsia" w:ascii="宋体" w:hAnsi="宋体" w:cs="宋体"/>
          <w:bCs/>
          <w:szCs w:val="21"/>
        </w:rPr>
        <w:t xml:space="preserve">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法人代表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19.6.2 接到磋商小组澄清要求的供应商如未按第19.6.1的规定作出澄清的，将视为放弃该澄清权利。</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19.7 磋商结束后，磋商小组将要求所有继续参加磋商的供应商凭CA锁登陆“苏采云政府采购一体化平台”在规定的时间内进行两次或两次以上的磋商报价（最终报价将作为评审的依据）。本次各分项价格及各产品综合单价均按最终磋商总价与首次磋商总价的下浮比例同比例下浮。</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19.7.1 如果供应商未在规定时间内进行报价或因其自身网络问题无法及时提交报价的，系统将默认其报价为电子响应文件提交的初始报价。</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szCs w:val="21"/>
          <w:highlight w:val="yellow"/>
        </w:rPr>
        <w:t xml:space="preserve">出现下列情形之一的，响应文件按照无效处理: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（1）未按照磋商文件规定要求进行电子签字、电子签章的；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（2）已上传电子响应文件但因供应商原因未在规定时间前进行系统签到的；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（3）供应商在磋商时未在规定时间内进行承诺并电子签章的；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（5）经磋商，供应商仍不承诺满足磋商文件要求的；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（6）不符合法律、法规和磋商文件中规定的其他实质性要求的；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（7）经查实提供虚假材料谋取成交的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（8）磋商报价超出磋商文件规定的预算金额或者最高限价的。</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21.</w:t>
      </w:r>
      <w:r>
        <w:rPr>
          <w:rFonts w:hint="eastAsia" w:ascii="宋体" w:hAnsi="宋体" w:cs="宋体"/>
          <w:bCs/>
          <w:szCs w:val="21"/>
          <w:highlight w:val="yellow"/>
        </w:rPr>
        <w:t xml:space="preserve">出现下列情形之一的，磋商终止</w:t>
      </w:r>
      <w:r>
        <w:rPr>
          <w:rFonts w:hint="eastAsia" w:ascii="宋体" w:hAnsi="宋体" w:cs="宋体"/>
          <w:bCs/>
          <w:szCs w:val="21"/>
        </w:rPr>
        <w:t xml:space="preserve">:</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（1）因情况变化，不再符合规定的竞争性磋商采购方式适用情形的；</w:t>
      </w:r>
      <w:r>
        <w:rPr>
          <w:rFonts w:hint="eastAsia" w:ascii="宋体" w:hAnsi="宋体" w:cs="宋体"/>
          <w:bCs/>
          <w:szCs w:val="21"/>
        </w:rPr>
      </w:r>
      <w:r/>
    </w:p>
    <w:p>
      <w:pPr>
        <w:pStyle w:val="675"/>
        <w:ind w:firstLine="420"/>
        <w:spacing w:line="288" w:lineRule="auto"/>
        <w:rPr>
          <w:rFonts w:hint="eastAsia" w:ascii="Segoe UI" w:hAnsi="Segoe UI" w:cs="Segoe UI"/>
          <w:color w:val="4e5463"/>
          <w:szCs w:val="21"/>
        </w:rPr>
      </w:pPr>
      <w:r>
        <w:rPr>
          <w:rFonts w:hint="eastAsia" w:ascii="宋体" w:hAnsi="宋体" w:cs="宋体"/>
          <w:bCs/>
          <w:szCs w:val="21"/>
        </w:rPr>
        <w:t xml:space="preserve">（2）</w:t>
      </w:r>
      <w:r>
        <w:rPr>
          <w:rFonts w:ascii="Segoe UI" w:hAnsi="Segoe UI" w:eastAsia="Segoe UI" w:cs="Segoe UI"/>
          <w:color w:val="4e5463"/>
          <w:szCs w:val="21"/>
        </w:rPr>
        <w:t xml:space="preserve">出现影响采购公正的违法、违规行为的</w:t>
      </w:r>
      <w:r>
        <w:rPr>
          <w:rFonts w:hint="eastAsia" w:ascii="Segoe UI" w:hAnsi="Segoe UI" w:cs="Segoe UI"/>
          <w:color w:val="4e5463"/>
          <w:szCs w:val="21"/>
        </w:rPr>
        <w:t xml:space="preserve">；</w:t>
      </w:r>
      <w:r>
        <w:rPr>
          <w:rFonts w:hint="eastAsia" w:ascii="Segoe UI" w:hAnsi="Segoe UI" w:cs="Segoe UI"/>
          <w:color w:val="4e5463"/>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（3）除《政府采购竞争性磋商采购方式管理暂行办法》财库【2014】214号文件第二十一条第三款规定的情形除外，在采购过程中符合竞争要求的供应商或者报价未超过采购预算的供应商不足3家的。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（4）磋商终止后，采购人应当将磋商终止的理由通知所有供应商。在特殊情况下，经采购人申请后，可以与两家或一家供应商进行磋商。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22.推荐成交候选供应商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22.1 磋商小组将对通过资格性审查和符合性审查的响应文件进行评价和比较。</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22.2 磋商小组按磋商文件第三章中公布的评标标准对每份合格响应文件进行评审，推荐3名成交候选供应商。 </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22.3 磋商小组发现磋商文件存在歧义、重大缺陷导致评审工作无法进行，或者磋商文件内容存在违反国家有关规定的，评审工作停止，采购人修改磋商文件后重新组织采购活动。</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23.磋商过程保密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23.1 在宣布成交结果前，凡属于审查、澄清、磋商、评审响应文件和确定成交等相关信息，均不得泄露给任何供应商或与评审工作无关的人员。</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23.2 供应商不得探听上述信息，不得以任何行为影响磋商过程，否则将被取消成交资格。</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23.3 磋商小组名单在磋商前确定，并在磋商结果确定前保密。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六、确定成交及签订合同</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24.确定成交供应商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24.1 采购人将从磋商小组推荐的符合采购需求的成交候选供应商中按排名先后确定成交供应商。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24.2 成交结果将在淮安市政府采购网进行公告。</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24.3 成交候选供应商在合同签订前，如经查实从参加该成交项目之日起计算所参加的政府采购活动前三年内，在经营活动中有行贿犯罪记录的，采购人将取消其成交候选供应商资格。</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25.成交通知书</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25.1成交结果公示结束且在无疑义情况下，</w:t>
      </w:r>
      <w:r>
        <w:rPr>
          <w:rFonts w:hint="eastAsia" w:ascii="宋体" w:hAnsi="宋体" w:cs="宋体"/>
          <w:szCs w:val="21"/>
        </w:rPr>
        <w:t xml:space="preserve">采购代理机构</w:t>
      </w:r>
      <w:r>
        <w:rPr>
          <w:rFonts w:hint="eastAsia" w:ascii="宋体" w:hAnsi="宋体" w:cs="宋体"/>
          <w:bCs/>
          <w:szCs w:val="21"/>
        </w:rPr>
        <w:t xml:space="preserve">将向成交供应商发布成交通知书。</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25.2 成交供应商在收到领取成交通知书通知后十五日内向采购人提交履约保证金（如有）。逾期未办理作自动放弃处理。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25.3 成交通知书将是合同的一个组成部分。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26.签订合同</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26.1 采购人与成交供应商应在成交通知书发出之日起十五日内签订政府采购合同。磋商文件、成交供应商的响应文件及澄清文件等均为签订合同依据。</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26.2 成交供应商自成交通知书发出之日起十五日内无正当理由不与采购人签订合同的，将按规定进行处理。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27.货物和服务的减少</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27.1 采购结束后，采购人若由于各种客观原因，必须对采购项目所牵涉的货物和服务进行适当的减少时，在双方协商一致的前提下，可以按照磋商时的价格水平做相应的调减，并据此签订补充合同。</w:t>
      </w:r>
      <w:r>
        <w:rPr>
          <w:rFonts w:hint="eastAsia" w:ascii="宋体" w:hAnsi="宋体" w:cs="宋体"/>
          <w:bCs/>
          <w:szCs w:val="21"/>
        </w:rPr>
      </w:r>
      <w:r/>
    </w:p>
    <w:p>
      <w:pPr>
        <w:pStyle w:val="675"/>
        <w:spacing w:line="288" w:lineRule="auto"/>
        <w:rPr>
          <w:rFonts w:hint="eastAsia" w:ascii="宋体" w:hAnsi="宋体" w:cs="宋体"/>
          <w:bCs/>
          <w:szCs w:val="21"/>
          <w:highlight w:val="green"/>
        </w:rPr>
      </w:pPr>
      <w:r>
        <w:rPr>
          <w:rFonts w:hint="eastAsia" w:ascii="宋体" w:hAnsi="宋体" w:cs="宋体"/>
          <w:b/>
          <w:szCs w:val="21"/>
        </w:rPr>
        <w:t xml:space="preserve">28.履约保证金（本项目无需缴纳）</w:t>
      </w:r>
      <w:r>
        <w:rPr>
          <w:rFonts w:hint="eastAsia" w:ascii="宋体" w:hAnsi="宋体" w:cs="宋体"/>
          <w:bCs/>
          <w:szCs w:val="21"/>
          <w:highlight w:val="green"/>
        </w:rPr>
      </w:r>
      <w:r/>
    </w:p>
    <w:p>
      <w:pPr>
        <w:pStyle w:val="675"/>
        <w:spacing w:line="288" w:lineRule="auto"/>
        <w:rPr>
          <w:rFonts w:hint="eastAsia" w:ascii="宋体" w:hAnsi="宋体" w:cs="宋体"/>
          <w:bCs/>
          <w:szCs w:val="21"/>
        </w:rPr>
      </w:pPr>
      <w:r>
        <w:rPr>
          <w:rFonts w:hint="eastAsia" w:ascii="宋体" w:hAnsi="宋体" w:cs="宋体"/>
          <w:bCs/>
          <w:szCs w:val="21"/>
        </w:rPr>
        <w:t xml:space="preserve">七、质疑处理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29.质疑处理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29.1 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29.2 上述应知其权益受到损害之日是指:</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（1）对磋商文件提出质疑的，为采购文件公告期限届满之日起计算；</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（2）对采购过程提出质疑的，为各采购程序环节结束之日起计算；</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（3）对成交结果提出质疑的，为成交结果公告期限届满之日起计算。</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29.3 质疑供应商是指直接参加本次磋商活动的供应商，未参加磋商活动的供应商或在磋商活动中自身权益未受到损害的供应商所提出的质疑不予受理。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29.4 质疑供应商在法定质疑期内应当一次性提出针对同一采购环节提出质疑。</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29.6 质疑函应当包括以下主要内容，并附上相关证明材料。否则，采购人或采购代理机构不予受理。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（1）质疑磋商供应商的名称、地址、邮编、联系人及联系电话； </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（2）质疑项目的名称、编号；</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（3）具体、明确的质疑事项和与质疑事实相关的请求；</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（4）事实依据；</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（5）必要的法律依据；</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（6）提起质疑的日期；</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（7）质疑函应当署名:应当由法定代表人签字并加盖单位公章。 </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 </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29.8对于内容、格式符合规定的质疑函，采购人或采购代理机构将在七个工作日内以书面形式作出答复。</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 </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八、政府采购政策功能落实</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30.政策功能落实</w:t>
      </w:r>
      <w:r>
        <w:rPr>
          <w:rFonts w:hint="eastAsia" w:ascii="宋体" w:hAnsi="宋体" w:cs="宋体"/>
          <w:bCs/>
          <w:szCs w:val="21"/>
        </w:rPr>
      </w:r>
      <w:r/>
    </w:p>
    <w:p>
      <w:pPr>
        <w:pStyle w:val="675"/>
        <w:ind w:firstLine="420"/>
        <w:jc w:val="left"/>
        <w:spacing w:line="288" w:lineRule="auto"/>
        <w:rPr>
          <w:rFonts w:hint="eastAsia" w:ascii="宋体" w:hAnsi="宋体" w:cs="宋体"/>
          <w:szCs w:val="21"/>
        </w:rPr>
      </w:pPr>
      <w:r>
        <w:rPr>
          <w:rFonts w:hint="eastAsia" w:ascii="宋体" w:hAnsi="宋体" w:cs="宋体"/>
          <w:szCs w:val="21"/>
        </w:rPr>
        <w:t xml:space="preserve">30.1 小微型企业价格扣除</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30.1.1 </w:t>
      </w:r>
      <w:r>
        <w:rPr>
          <w:rFonts w:hint="eastAsia" w:ascii="宋体" w:hAnsi="宋体" w:cs="宋体"/>
          <w:szCs w:val="21"/>
          <w:lang w:val="zh-CN"/>
        </w:rPr>
        <w:t xml:space="preserve">对于未预留份额专门面向中小企业采购的采购项目，供应商提供的货物、</w:t>
      </w:r>
      <w:r>
        <w:rPr>
          <w:rFonts w:hint="eastAsia" w:ascii="宋体" w:hAnsi="宋体" w:cs="宋体"/>
          <w:szCs w:val="21"/>
        </w:rPr>
        <w:t xml:space="preserve">工程</w:t>
      </w:r>
      <w:r>
        <w:rPr>
          <w:rFonts w:hint="eastAsia" w:ascii="宋体" w:hAnsi="宋体" w:cs="宋体"/>
          <w:szCs w:val="21"/>
          <w:lang w:val="zh-CN"/>
        </w:rPr>
        <w:t xml:space="preserve">或者服务</w:t>
      </w:r>
      <w:r>
        <w:rPr>
          <w:rFonts w:hint="eastAsia" w:ascii="宋体" w:hAnsi="宋体" w:cs="宋体"/>
          <w:szCs w:val="21"/>
        </w:rPr>
        <w:t xml:space="preserve">符合下列情形的，享受本办法规定的中小企业扶持政策给予小微企业报价20%的扣除，用扣除后的价格参与评审：</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30.1.2 在货物采购项目中，供应商提供的货物既有中小企业制造货物，也有大型企业制造货物的，不享受本办法规定的中小企业扶持政策。</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30.2 联合体及分包</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30.2.1 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30.2.2 享受扶持政策获得政府采购合同的，小微企业不得将合同分包给大中型企业，中型企业不得将合同分包给大型企业。</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rPr>
          <w:rFonts w:hint="eastAsia" w:ascii="宋体" w:hAnsi="宋体" w:cs="宋体"/>
          <w:szCs w:val="21"/>
        </w:rPr>
      </w:r>
      <w:r/>
    </w:p>
    <w:p>
      <w:pPr>
        <w:pStyle w:val="675"/>
        <w:ind w:firstLine="420"/>
        <w:spacing w:line="288" w:lineRule="auto"/>
        <w:rPr>
          <w:rFonts w:hint="eastAsia" w:ascii="宋体" w:hAnsi="宋体" w:cs="宋体"/>
          <w:bCs/>
          <w:szCs w:val="21"/>
        </w:rPr>
      </w:pPr>
      <w:r>
        <w:rPr>
          <w:rFonts w:hint="eastAsia" w:ascii="宋体" w:hAnsi="宋体" w:cs="宋体"/>
          <w:szCs w:val="21"/>
        </w:rPr>
        <w:t xml:space="preserve">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cs="宋体"/>
          <w:bCs/>
          <w:szCs w:val="21"/>
        </w:rPr>
        <w:t xml:space="preserve">。</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30.3 小微型企业</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（1）供应商须按照磋商文件的要求提供相应的《企业声明函》，详见磋商文件第六章示范格式。</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（2）企业标准请参照《政府采购促进中小企业发展管理办法》（财库【2020】46号）文件规定自行填写。</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30.4 残疾人福利单位</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（1）残疾人福利单位需按照磋商文件的要求提供《残疾人福利性单位声明函》，详见磋商文件第六章示范格式。</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（2）残疾人福利单位标准请参照《关于促进残疾人就业政府采购政策的通知》（财库〔2017〕141号）。</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30.5 监狱和戒毒企业</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（2）监狱企业标准请参照《关于政府采购支持监狱企业发展有关问题的通知》（财库[2014]68号）。</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 节能、环保政策</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31.2节能产品</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本项目中</w:t>
      </w:r>
      <w:r>
        <w:rPr>
          <w:rFonts w:hint="eastAsia" w:ascii="宋体" w:hAnsi="宋体" w:cs="宋体"/>
          <w:bCs/>
          <w:szCs w:val="21"/>
          <w:u w:val="single"/>
        </w:rPr>
        <w:t xml:space="preserve"> / </w:t>
      </w:r>
      <w:r>
        <w:rPr>
          <w:rFonts w:hint="eastAsia" w:ascii="宋体" w:hAnsi="宋体" w:cs="宋体"/>
          <w:bCs/>
          <w:szCs w:val="21"/>
        </w:rPr>
        <w:t xml:space="preserve">被列入“节能产品品目清单”的，实行优先采购。</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31.3环保产品</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本项目中</w:t>
      </w:r>
      <w:r>
        <w:rPr>
          <w:rFonts w:hint="eastAsia" w:ascii="宋体" w:hAnsi="宋体" w:cs="宋体"/>
          <w:bCs/>
          <w:szCs w:val="21"/>
          <w:u w:val="single"/>
        </w:rPr>
        <w:t xml:space="preserve">  / </w:t>
      </w:r>
      <w:r>
        <w:rPr>
          <w:rFonts w:hint="eastAsia" w:ascii="宋体" w:hAnsi="宋体" w:cs="宋体"/>
          <w:bCs/>
          <w:szCs w:val="21"/>
        </w:rPr>
        <w:t xml:space="preserve">被列入“环境标志产品品目清单”的，实行优先采购。</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32．政府绿色采购</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根据《江苏省财政厅关于加强政府绿色采购有关事项的通知》（苏财购〔2023〕65号）的要求，落实政府绿色采购相关政策，具体如下：</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32.1本项目为货物类采购项目的，所提供的产品需综合考虑节能环保、节水、循环再生、低碳、有机等因素；本项目为物业、合同能源管理等服务类采购项目的，应在服务中加强绿色低碳管理。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32.2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32.3本项目中涉及涂料、胶黏剂、油墨、清洗剂等挥发性有机物产品的，要执行国家和江苏省VOCs含量限制标准，优先使用低挥发性原辅材料，使用低VOCs含量的涂料、胶黏剂等。</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33. 履约资金扶持政策</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33.2有融资贷款需求的成交人，与采购人在苏采云【合同在线签订】模块中进行合同在线签订时，【账户信息完善】的“是否融资”一栏中需选择“是”，同时完善收款账号信息和合同补充协议（融资账号）。</w:t>
      </w:r>
      <w:r>
        <w:rPr>
          <w:rFonts w:hint="eastAsia" w:ascii="宋体" w:hAnsi="宋体" w:cs="宋体"/>
          <w:bCs/>
          <w:szCs w:val="21"/>
        </w:rPr>
      </w:r>
      <w:r/>
    </w:p>
    <w:p>
      <w:pPr>
        <w:pStyle w:val="687"/>
        <w:rPr>
          <w:rFonts w:hint="eastAsia"/>
        </w:rPr>
      </w:pPr>
      <w:r>
        <w:rPr>
          <w:rFonts w:hint="eastAsia" w:ascii="宋体" w:hAnsi="宋体" w:eastAsia="宋体" w:cs="宋体"/>
          <w:bCs/>
          <w:szCs w:val="21"/>
          <w:lang w:val="en-US" w:eastAsia="zh-CN"/>
        </w:rPr>
        <w:t xml:space="preserve">    34.</w:t>
      </w:r>
      <w:r>
        <w:rPr>
          <w:rFonts w:hint="eastAsia" w:ascii="宋体" w:hAnsi="宋体" w:eastAsia="宋体" w:cs="宋体"/>
          <w:bCs/>
          <w:szCs w:val="21"/>
        </w:rPr>
        <w:t xml:space="preserve">根据淮财购〔2025〕12号关于印发《淮安市政府采购支持绿色建材促进建筑品质提升试点工作实施方案》的</w:t>
      </w:r>
      <w:r>
        <w:rPr>
          <w:rFonts w:hint="eastAsia" w:ascii="宋体" w:hAnsi="宋体" w:eastAsia="宋体" w:cs="宋体"/>
          <w:bCs/>
          <w:szCs w:val="21"/>
        </w:rPr>
        <w:t xml:space="preserve">通知，落实政府绿色建材相关政策，具体如下：政府采购工程项目使用的建材属于《需求标准》明确为“必选类”的，应当全部采购和使用符合相关标准的绿色建材;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rPr>
      </w:r>
      <w:r/>
    </w:p>
    <w:p>
      <w:pPr>
        <w:pStyle w:val="675"/>
        <w:ind w:firstLine="420"/>
        <w:spacing w:line="288" w:lineRule="auto"/>
        <w:rPr>
          <w:rFonts w:hint="eastAsia" w:ascii="宋体" w:hAnsi="宋体" w:cs="宋体"/>
          <w:bCs/>
          <w:szCs w:val="21"/>
        </w:rPr>
      </w:pPr>
      <w:r>
        <w:rPr>
          <w:rFonts w:hint="eastAsia" w:ascii="宋体" w:hAnsi="宋体" w:cs="宋体"/>
          <w:bCs/>
          <w:szCs w:val="21"/>
        </w:rPr>
      </w:r>
      <w:r/>
    </w:p>
    <w:p>
      <w:pPr>
        <w:pStyle w:val="740"/>
        <w:ind w:left="3360"/>
        <w:spacing w:line="360" w:lineRule="auto"/>
        <w:rPr>
          <w:rFonts w:hint="eastAsia" w:ascii="宋体" w:hAnsi="宋体" w:cs="宋体"/>
          <w:sz w:val="22"/>
          <w:szCs w:val="28"/>
        </w:rPr>
      </w:pPr>
      <w:r>
        <w:rPr>
          <w:rFonts w:hint="eastAsia" w:ascii="宋体" w:hAnsi="宋体" w:cs="宋体"/>
          <w:sz w:val="22"/>
          <w:szCs w:val="28"/>
        </w:rPr>
      </w:r>
      <w:r/>
    </w:p>
    <w:p>
      <w:pPr>
        <w:pStyle w:val="675"/>
        <w:spacing w:line="360" w:lineRule="auto"/>
        <w:rPr>
          <w:rFonts w:hint="eastAsia" w:ascii="宋体" w:hAnsi="宋体" w:cs="宋体"/>
          <w:b/>
          <w:sz w:val="40"/>
          <w:szCs w:val="40"/>
        </w:rPr>
        <w:sectPr>
          <w:footerReference w:type="default" r:id="rId9"/>
          <w:footnotePr/>
          <w:endnotePr/>
          <w:type w:val="nextPage"/>
          <w:pgSz w:w="11905" w:h="16838" w:orient="portrait"/>
          <w:pgMar w:top="1440" w:right="1304" w:bottom="1440" w:left="1304" w:header="851" w:footer="992" w:gutter="0"/>
          <w:pgNumType w:start="1"/>
          <w:cols w:num="1" w:sep="0" w:space="1701" w:equalWidth="1"/>
          <w:docGrid w:linePitch="360"/>
        </w:sectPr>
      </w:pPr>
      <w:r>
        <w:rPr>
          <w:rFonts w:hint="eastAsia" w:ascii="宋体" w:hAnsi="宋体" w:cs="宋体"/>
          <w:b/>
          <w:sz w:val="40"/>
          <w:szCs w:val="40"/>
        </w:rPr>
      </w:r>
      <w:r/>
    </w:p>
    <w:p>
      <w:pPr>
        <w:pStyle w:val="675"/>
        <w:jc w:val="center"/>
        <w:spacing w:line="360" w:lineRule="auto"/>
        <w:rPr>
          <w:rFonts w:hint="eastAsia" w:ascii="宋体" w:hAnsi="宋体" w:cs="宋体"/>
          <w:b/>
          <w:sz w:val="36"/>
          <w:szCs w:val="36"/>
        </w:rPr>
        <w:outlineLvl w:val="0"/>
      </w:pPr>
      <w:r/>
      <w:bookmarkStart w:id="7" w:name="_Toc20844"/>
      <w:r>
        <w:rPr>
          <w:rFonts w:hint="eastAsia" w:ascii="宋体" w:hAnsi="宋体" w:cs="宋体"/>
          <w:b/>
          <w:sz w:val="36"/>
          <w:szCs w:val="36"/>
        </w:rPr>
        <w:t xml:space="preserve">第三章  评标标准</w:t>
      </w:r>
      <w:bookmarkEnd w:id="7"/>
      <w:r>
        <w:rPr>
          <w:rFonts w:hint="eastAsia" w:ascii="宋体" w:hAnsi="宋体" w:cs="宋体"/>
          <w:b/>
          <w:sz w:val="36"/>
          <w:szCs w:val="36"/>
        </w:rPr>
      </w:r>
      <w:r/>
    </w:p>
    <w:p>
      <w:pPr>
        <w:pStyle w:val="687"/>
        <w:rPr>
          <w:rFonts w:hint="eastAsia"/>
        </w:rPr>
      </w:pPr>
      <w:r>
        <w:rPr>
          <w:rFonts w:hint="eastAsia"/>
        </w:rPr>
      </w:r>
      <w:r/>
    </w:p>
    <w:p>
      <w:pPr>
        <w:pStyle w:val="675"/>
        <w:ind w:firstLine="420"/>
        <w:spacing w:line="360" w:lineRule="auto"/>
        <w:rPr>
          <w:rFonts w:hint="eastAsia" w:ascii="宋体" w:hAnsi="宋体" w:cs="宋体"/>
          <w:bCs/>
          <w:szCs w:val="21"/>
        </w:rPr>
      </w:pPr>
      <w:r>
        <w:rPr>
          <w:rFonts w:hint="eastAsia" w:ascii="宋体" w:hAnsi="宋体" w:cs="宋体"/>
          <w:bCs/>
          <w:szCs w:val="21"/>
          <w:lang w:val="zh-CN"/>
        </w:rPr>
        <w:t xml:space="preserve">一、本项目采用综合评分法进行评审。</w:t>
      </w:r>
      <w:r>
        <w:rPr>
          <w:rFonts w:hint="eastAsia" w:ascii="宋体" w:hAnsi="宋体" w:cs="宋体"/>
          <w:bCs/>
          <w:szCs w:val="21"/>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rPr>
          <w:rFonts w:hint="eastAsia" w:ascii="宋体" w:hAnsi="宋体" w:cs="宋体"/>
          <w:bCs/>
          <w:szCs w:val="21"/>
        </w:rPr>
      </w:r>
      <w:r/>
    </w:p>
    <w:p>
      <w:pPr>
        <w:pStyle w:val="675"/>
        <w:ind w:firstLine="420"/>
        <w:spacing w:line="360" w:lineRule="auto"/>
        <w:rPr>
          <w:rFonts w:hint="eastAsia" w:ascii="宋体" w:hAnsi="宋体" w:cs="宋体"/>
          <w:bCs/>
          <w:szCs w:val="21"/>
        </w:rPr>
      </w:pPr>
      <w:r>
        <w:rPr>
          <w:rFonts w:hint="eastAsia" w:ascii="宋体" w:hAnsi="宋体" w:cs="宋体"/>
          <w:bCs/>
          <w:szCs w:val="21"/>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rPr>
          <w:rFonts w:hint="eastAsia" w:ascii="宋体" w:hAnsi="宋体" w:cs="宋体"/>
          <w:bCs/>
          <w:szCs w:val="21"/>
        </w:rPr>
      </w:r>
      <w:r/>
    </w:p>
    <w:p>
      <w:pPr>
        <w:pStyle w:val="675"/>
        <w:ind w:firstLine="420"/>
        <w:spacing w:line="360" w:lineRule="auto"/>
        <w:rPr>
          <w:rFonts w:hint="eastAsia" w:ascii="宋体" w:hAnsi="宋体" w:eastAsia="宋体" w:cs="宋体"/>
          <w:bCs/>
          <w:szCs w:val="21"/>
          <w:lang w:val="en-US" w:eastAsia="zh-CN"/>
        </w:rPr>
      </w:pPr>
      <w:r>
        <w:rPr>
          <w:rFonts w:hint="eastAsia" w:ascii="宋体" w:hAnsi="宋体" w:cs="宋体"/>
          <w:bCs/>
          <w:szCs w:val="21"/>
        </w:rPr>
        <w:t xml:space="preserve">三、具体标准:（本评标标准的总分为100分）</w:t>
      </w:r>
      <w:r>
        <w:rPr>
          <w:rFonts w:hint="eastAsia" w:ascii="宋体" w:hAnsi="宋体" w:cs="宋体"/>
          <w:bCs/>
          <w:szCs w:val="21"/>
          <w:lang w:val="en-US" w:eastAsia="zh-CN"/>
        </w:rPr>
        <w:t xml:space="preserve"> </w:t>
      </w:r>
      <w:r>
        <w:rPr>
          <w:rFonts w:hint="eastAsia" w:ascii="宋体" w:hAnsi="宋体" w:eastAsia="宋体" w:cs="宋体"/>
          <w:bCs/>
          <w:szCs w:val="21"/>
          <w:lang w:val="en-US" w:eastAsia="zh-CN"/>
        </w:rPr>
      </w:r>
      <w:r/>
    </w:p>
    <w:tbl>
      <w:tblPr>
        <w:tblpPr w:horzAnchor="page" w:tblpX="1404" w:vertAnchor="text" w:tblpY="386" w:leftFromText="180" w:topFromText="0" w:rightFromText="180" w:bottomFromText="0"/>
        <w:tblW w:w="4936"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124"/>
        <w:gridCol w:w="7544"/>
      </w:tblGrid>
      <w:tr>
        <w:trPr>
          <w:trHeight w:val="183"/>
        </w:trPr>
        <w:tc>
          <w:tcPr>
            <w:tcW w:w="723" w:type="dxa"/>
            <w:vAlign w:val="center"/>
            <w:textDirection w:val="lrTb"/>
            <w:noWrap w:val="false"/>
          </w:tcPr>
          <w:p>
            <w:pPr>
              <w:pStyle w:val="675"/>
              <w:jc w:val="center"/>
              <w:rPr>
                <w:rFonts w:hint="eastAsia" w:ascii="宋体" w:hAnsi="宋体" w:cs="宋体"/>
                <w:b/>
                <w:bCs/>
                <w:szCs w:val="21"/>
              </w:rPr>
              <w:framePr w:vAnchor="text" w:hAnchor="page" w:x="1404" w:y="386"/>
            </w:pPr>
            <w:r/>
            <w:bookmarkStart w:id="8" w:name="_Hlk63676331"/>
            <w:r/>
            <w:bookmarkStart w:id="9" w:name="_Toc5115"/>
            <w:r>
              <w:rPr>
                <w:rFonts w:hint="eastAsia" w:ascii="宋体" w:hAnsi="宋体" w:cs="宋体"/>
                <w:b/>
                <w:bCs/>
                <w:szCs w:val="21"/>
              </w:rPr>
              <w:t xml:space="preserve">序号</w:t>
            </w:r>
            <w:r>
              <w:rPr>
                <w:rFonts w:hint="eastAsia" w:ascii="宋体" w:hAnsi="宋体" w:cs="宋体"/>
                <w:b/>
                <w:bCs/>
                <w:szCs w:val="21"/>
              </w:rPr>
            </w:r>
            <w:r/>
          </w:p>
        </w:tc>
        <w:tc>
          <w:tcPr>
            <w:tcW w:w="1124" w:type="dxa"/>
            <w:vAlign w:val="center"/>
            <w:textDirection w:val="lrTb"/>
            <w:noWrap w:val="false"/>
          </w:tcPr>
          <w:p>
            <w:pPr>
              <w:pStyle w:val="675"/>
              <w:jc w:val="center"/>
              <w:rPr>
                <w:rFonts w:hint="eastAsia" w:ascii="宋体" w:hAnsi="宋体" w:cs="宋体"/>
                <w:b/>
                <w:bCs/>
                <w:szCs w:val="21"/>
              </w:rPr>
              <w:framePr w:vAnchor="text" w:hAnchor="page" w:x="1404" w:y="386"/>
            </w:pPr>
            <w:r>
              <w:rPr>
                <w:rFonts w:hint="eastAsia" w:ascii="宋体" w:hAnsi="宋体" w:cs="宋体"/>
                <w:b/>
                <w:bCs/>
                <w:szCs w:val="21"/>
              </w:rPr>
              <w:t xml:space="preserve">评分因素</w:t>
            </w:r>
            <w:r>
              <w:rPr>
                <w:rFonts w:hint="eastAsia" w:ascii="宋体" w:hAnsi="宋体" w:cs="宋体"/>
                <w:b/>
                <w:bCs/>
                <w:szCs w:val="21"/>
              </w:rPr>
            </w:r>
            <w:r/>
          </w:p>
        </w:tc>
        <w:tc>
          <w:tcPr>
            <w:tcW w:w="7545" w:type="dxa"/>
            <w:vAlign w:val="center"/>
            <w:textDirection w:val="lrTb"/>
            <w:noWrap w:val="false"/>
          </w:tcPr>
          <w:p>
            <w:pPr>
              <w:pStyle w:val="675"/>
              <w:jc w:val="center"/>
              <w:rPr>
                <w:rFonts w:hint="eastAsia" w:ascii="宋体" w:hAnsi="宋体" w:cs="宋体"/>
                <w:b/>
                <w:bCs/>
                <w:szCs w:val="21"/>
              </w:rPr>
              <w:framePr w:vAnchor="text" w:hAnchor="page" w:x="1404" w:y="386"/>
            </w:pPr>
            <w:r>
              <w:rPr>
                <w:rFonts w:hint="eastAsia" w:ascii="宋体" w:hAnsi="宋体" w:cs="宋体"/>
                <w:b/>
                <w:bCs/>
                <w:szCs w:val="21"/>
              </w:rPr>
              <w:t xml:space="preserve">评价标准</w:t>
            </w:r>
            <w:r>
              <w:rPr>
                <w:rFonts w:hint="eastAsia" w:ascii="宋体" w:hAnsi="宋体" w:cs="宋体"/>
                <w:b/>
                <w:bCs/>
                <w:szCs w:val="21"/>
              </w:rPr>
            </w:r>
            <w:r/>
          </w:p>
        </w:tc>
      </w:tr>
      <w:tr>
        <w:trPr>
          <w:trHeight w:val="833"/>
        </w:trPr>
        <w:tc>
          <w:tcPr>
            <w:tcW w:w="723" w:type="dxa"/>
            <w:vAlign w:val="center"/>
            <w:textDirection w:val="lrTb"/>
            <w:noWrap w:val="false"/>
          </w:tcPr>
          <w:p>
            <w:pPr>
              <w:pStyle w:val="675"/>
              <w:jc w:val="center"/>
              <w:rPr>
                <w:rFonts w:hint="eastAsia" w:ascii="宋体" w:hAnsi="宋体" w:cs="宋体"/>
                <w:szCs w:val="21"/>
              </w:rPr>
              <w:framePr w:vAnchor="text" w:hAnchor="page" w:x="1404" w:y="386"/>
            </w:pPr>
            <w:r>
              <w:rPr>
                <w:rFonts w:hint="eastAsia" w:ascii="宋体" w:hAnsi="宋体" w:cs="宋体"/>
                <w:szCs w:val="21"/>
              </w:rPr>
              <w:t xml:space="preserve">一</w:t>
            </w:r>
            <w:r>
              <w:rPr>
                <w:rFonts w:hint="eastAsia" w:ascii="宋体" w:hAnsi="宋体" w:cs="宋体"/>
                <w:szCs w:val="21"/>
              </w:rPr>
            </w:r>
            <w:r/>
          </w:p>
        </w:tc>
        <w:tc>
          <w:tcPr>
            <w:tcW w:w="1124" w:type="dxa"/>
            <w:vAlign w:val="center"/>
            <w:textDirection w:val="lrTb"/>
            <w:noWrap w:val="false"/>
          </w:tcPr>
          <w:p>
            <w:pPr>
              <w:pStyle w:val="675"/>
              <w:jc w:val="center"/>
              <w:rPr>
                <w:rFonts w:hint="eastAsia" w:ascii="宋体" w:hAnsi="宋体" w:cs="宋体"/>
                <w:szCs w:val="21"/>
              </w:rPr>
              <w:framePr w:vAnchor="text" w:hAnchor="page" w:x="1404" w:y="386"/>
            </w:pPr>
            <w:r>
              <w:rPr>
                <w:rFonts w:hint="eastAsia" w:ascii="宋体" w:hAnsi="宋体" w:cs="宋体"/>
                <w:szCs w:val="21"/>
              </w:rPr>
              <w:t xml:space="preserve">价格部分</w:t>
            </w:r>
            <w:r>
              <w:rPr>
                <w:rFonts w:hint="eastAsia" w:ascii="宋体" w:hAnsi="宋体" w:cs="宋体"/>
                <w:szCs w:val="21"/>
              </w:rPr>
            </w:r>
            <w:r/>
          </w:p>
          <w:p>
            <w:pPr>
              <w:pStyle w:val="675"/>
              <w:jc w:val="center"/>
              <w:rPr>
                <w:rFonts w:hint="eastAsia" w:ascii="宋体" w:hAnsi="宋体" w:cs="宋体"/>
                <w:szCs w:val="21"/>
              </w:rPr>
              <w:framePr w:vAnchor="text" w:hAnchor="page" w:x="1404" w:y="386"/>
            </w:pPr>
            <w:r>
              <w:rPr>
                <w:rFonts w:hint="eastAsia" w:ascii="宋体" w:hAnsi="宋体" w:cs="宋体"/>
                <w:szCs w:val="21"/>
              </w:rPr>
              <w:t xml:space="preserve">（</w:t>
            </w:r>
            <w:r>
              <w:rPr>
                <w:rFonts w:hint="eastAsia" w:ascii="宋体" w:hAnsi="宋体" w:cs="宋体"/>
                <w:szCs w:val="21"/>
                <w:lang w:val="en-US" w:eastAsia="zh-CN"/>
              </w:rPr>
              <w:t xml:space="preserve">22</w:t>
            </w:r>
            <w:r>
              <w:rPr>
                <w:rFonts w:hint="eastAsia" w:ascii="宋体" w:hAnsi="宋体" w:cs="宋体"/>
                <w:szCs w:val="21"/>
              </w:rPr>
              <w:t xml:space="preserve">分）</w:t>
            </w:r>
            <w:r>
              <w:rPr>
                <w:rFonts w:hint="eastAsia" w:ascii="宋体" w:hAnsi="宋体" w:cs="宋体"/>
                <w:szCs w:val="21"/>
              </w:rPr>
            </w:r>
            <w:r/>
          </w:p>
        </w:tc>
        <w:tc>
          <w:tcPr>
            <w:tcW w:w="7545" w:type="dxa"/>
            <w:vAlign w:val="center"/>
            <w:textDirection w:val="lrTb"/>
            <w:noWrap w:val="false"/>
          </w:tcPr>
          <w:p>
            <w:pPr>
              <w:pStyle w:val="675"/>
              <w:ind w:firstLine="420"/>
              <w:jc w:val="left"/>
              <w:rPr>
                <w:rFonts w:hint="eastAsia" w:ascii="宋体" w:hAnsi="宋体" w:cs="宋体"/>
                <w:szCs w:val="21"/>
              </w:rPr>
              <w:framePr w:vAnchor="text" w:hAnchor="page" w:x="1404" w:y="386"/>
            </w:pPr>
            <w:r>
              <w:rPr>
                <w:rFonts w:hint="eastAsia" w:ascii="宋体" w:hAnsi="宋体" w:cs="宋体"/>
                <w:szCs w:val="21"/>
              </w:rPr>
              <w:t xml:space="preserve">价格分采用低价优先法计算，即满足磋商文件要求且最后报价最低的供应商的价格为磋商基准价，其价格分为满分。其他供应商的价格分按照下列公式计算（小数点保留两位）:</w:t>
            </w:r>
            <w:r>
              <w:rPr>
                <w:rFonts w:hint="eastAsia" w:ascii="宋体" w:hAnsi="宋体" w:cs="宋体"/>
                <w:szCs w:val="21"/>
              </w:rPr>
            </w:r>
            <w:r/>
          </w:p>
          <w:p>
            <w:pPr>
              <w:pStyle w:val="675"/>
              <w:jc w:val="left"/>
              <w:rPr>
                <w:rFonts w:hint="eastAsia" w:ascii="宋体" w:hAnsi="宋体" w:cs="宋体"/>
                <w:bCs/>
                <w:szCs w:val="21"/>
              </w:rPr>
              <w:framePr w:vAnchor="text" w:hAnchor="page" w:x="1404" w:y="386"/>
            </w:pPr>
            <w:r>
              <w:rPr>
                <w:rFonts w:hint="eastAsia" w:ascii="宋体" w:hAnsi="宋体" w:cs="宋体"/>
                <w:szCs w:val="21"/>
              </w:rPr>
              <w:t xml:space="preserve">    磋商报价得分＝（磋商基准价/最后磋商报价）×</w:t>
            </w:r>
            <w:r>
              <w:rPr>
                <w:rFonts w:hint="eastAsia" w:ascii="宋体" w:hAnsi="宋体" w:cs="宋体"/>
                <w:szCs w:val="21"/>
                <w:lang w:val="en-US" w:eastAsia="zh-CN"/>
              </w:rPr>
              <w:t xml:space="preserve">22</w:t>
            </w:r>
            <w:r>
              <w:rPr>
                <w:rFonts w:hint="eastAsia" w:ascii="宋体" w:hAnsi="宋体" w:cs="宋体"/>
                <w:szCs w:val="21"/>
              </w:rPr>
              <w:t xml:space="preserve">分</w:t>
            </w:r>
            <w:r>
              <w:rPr>
                <w:rFonts w:hint="eastAsia" w:ascii="宋体" w:hAnsi="宋体" w:cs="宋体"/>
                <w:bCs/>
                <w:szCs w:val="21"/>
              </w:rPr>
            </w:r>
            <w:r/>
          </w:p>
        </w:tc>
      </w:tr>
      <w:tr>
        <w:trPr>
          <w:trHeight w:val="833"/>
        </w:trPr>
        <w:tc>
          <w:tcPr>
            <w:tcW w:w="723" w:type="dxa"/>
            <w:vAlign w:val="center"/>
            <w:textDirection w:val="lrTb"/>
            <w:noWrap w:val="false"/>
          </w:tcPr>
          <w:p>
            <w:pPr>
              <w:pStyle w:val="675"/>
              <w:jc w:val="center"/>
              <w:rPr>
                <w:rFonts w:hint="eastAsia" w:ascii="宋体" w:hAnsi="宋体" w:cs="宋体"/>
                <w:szCs w:val="21"/>
              </w:rPr>
              <w:framePr w:vAnchor="text" w:hAnchor="page" w:x="1404" w:y="386"/>
            </w:pPr>
            <w:r>
              <w:rPr>
                <w:rFonts w:hint="eastAsia" w:ascii="宋体" w:hAnsi="宋体" w:cs="宋体"/>
                <w:szCs w:val="21"/>
              </w:rPr>
              <w:t xml:space="preserve">二</w:t>
            </w:r>
            <w:r>
              <w:rPr>
                <w:rFonts w:hint="eastAsia" w:ascii="宋体" w:hAnsi="宋体" w:cs="宋体"/>
                <w:szCs w:val="21"/>
              </w:rPr>
            </w:r>
            <w:r/>
          </w:p>
        </w:tc>
        <w:tc>
          <w:tcPr>
            <w:tcW w:w="1124" w:type="dxa"/>
            <w:vAlign w:val="center"/>
            <w:textDirection w:val="lrTb"/>
            <w:noWrap w:val="false"/>
          </w:tcPr>
          <w:p>
            <w:pPr>
              <w:pStyle w:val="675"/>
              <w:jc w:val="center"/>
              <w:rPr>
                <w:rFonts w:hint="eastAsia" w:ascii="宋体" w:hAnsi="宋体" w:cs="宋体"/>
                <w:szCs w:val="21"/>
                <w:highlight w:val="none"/>
              </w:rPr>
              <w:framePr w:vAnchor="text" w:hAnchor="page" w:x="1404" w:y="386"/>
            </w:pPr>
            <w:r>
              <w:rPr>
                <w:rFonts w:hint="eastAsia" w:ascii="宋体" w:hAnsi="宋体" w:cs="宋体"/>
                <w:szCs w:val="21"/>
                <w:highlight w:val="none"/>
              </w:rPr>
              <w:t xml:space="preserve">商务部分</w:t>
            </w:r>
            <w:r>
              <w:rPr>
                <w:rFonts w:hint="eastAsia" w:ascii="宋体" w:hAnsi="宋体" w:cs="宋体"/>
                <w:szCs w:val="21"/>
                <w:highlight w:val="none"/>
              </w:rPr>
            </w:r>
            <w:r/>
          </w:p>
          <w:p>
            <w:pPr>
              <w:pStyle w:val="687"/>
              <w:spacing w:line="240" w:lineRule="auto"/>
              <w:rPr>
                <w:rFonts w:hint="eastAsia" w:ascii="宋体" w:hAnsi="宋体" w:cs="宋体"/>
                <w:szCs w:val="21"/>
                <w:highlight w:val="none"/>
              </w:rPr>
              <w:framePr w:vAnchor="text" w:hAnchor="page" w:x="1404" w:y="386"/>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18</w:t>
            </w:r>
            <w:r>
              <w:rPr>
                <w:rFonts w:hint="eastAsia" w:ascii="宋体" w:hAnsi="宋体" w:eastAsia="宋体" w:cs="宋体"/>
                <w:szCs w:val="21"/>
                <w:highlight w:val="none"/>
              </w:rPr>
              <w:t xml:space="preserve">分）</w:t>
            </w:r>
            <w:r>
              <w:rPr>
                <w:rFonts w:hint="eastAsia" w:ascii="宋体" w:hAnsi="宋体" w:cs="宋体"/>
                <w:szCs w:val="21"/>
                <w:highlight w:val="none"/>
              </w:rPr>
            </w:r>
            <w:r/>
          </w:p>
        </w:tc>
        <w:tc>
          <w:tcPr>
            <w:tcW w:w="7545" w:type="dxa"/>
            <w:vAlign w:val="center"/>
            <w:textDirection w:val="lrTb"/>
            <w:noWrap w:val="false"/>
          </w:tcPr>
          <w:p>
            <w:pPr>
              <w:pStyle w:val="675"/>
              <w:numPr>
                <w:ilvl w:val="0"/>
                <w:numId w:val="0"/>
              </w:numPr>
              <w:jc w:val="left"/>
              <w:spacing w:line="360" w:lineRule="auto"/>
              <w:rPr>
                <w:rFonts w:hint="eastAsia" w:ascii="宋体" w:hAnsi="宋体" w:eastAsia="宋体" w:cs="宋体"/>
                <w:b w:val="0"/>
                <w:bCs w:val="0"/>
                <w:color w:val="000000"/>
                <w:sz w:val="21"/>
                <w:szCs w:val="21"/>
                <w:highlight w:val="none"/>
                <w:lang w:bidi="ar"/>
              </w:rPr>
              <w:framePr w:vAnchor="text" w:hAnchor="page" w:x="1404" w:y="386"/>
            </w:pPr>
            <w:r>
              <w:rPr>
                <w:rFonts w:hint="eastAsia" w:ascii="宋体" w:hAnsi="宋体" w:eastAsia="宋体" w:cs="宋体"/>
                <w:b w:val="0"/>
                <w:bCs w:val="0"/>
                <w:color w:val="000000"/>
                <w:sz w:val="21"/>
                <w:szCs w:val="21"/>
                <w:highlight w:val="none"/>
                <w:lang w:val="en-US" w:eastAsia="zh-CN"/>
              </w:rPr>
              <w:t xml:space="preserve">    1</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t xml:space="preserve">供应商拟派的项目组成员</w:t>
            </w:r>
            <w:r>
              <w:rPr>
                <w:rFonts w:hint="eastAsia" w:ascii="宋体" w:hAnsi="宋体" w:eastAsia="宋体" w:cs="宋体"/>
                <w:b w:val="0"/>
                <w:bCs w:val="0"/>
                <w:color w:val="000000"/>
                <w:sz w:val="21"/>
                <w:szCs w:val="21"/>
                <w:highlight w:val="none"/>
                <w:lang w:val="en-US" w:eastAsia="zh-CN"/>
              </w:rPr>
              <w:t xml:space="preserve">具有中级职称得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分，</w:t>
            </w:r>
            <w:r>
              <w:rPr>
                <w:rFonts w:hint="eastAsia" w:ascii="宋体" w:hAnsi="宋体" w:cs="宋体"/>
                <w:b w:val="0"/>
                <w:bCs w:val="0"/>
                <w:color w:val="000000"/>
                <w:sz w:val="21"/>
                <w:szCs w:val="21"/>
                <w:highlight w:val="none"/>
                <w:lang w:val="en-US" w:eastAsia="zh-CN"/>
              </w:rPr>
              <w:t xml:space="preserve">具有高级职称得3分，</w:t>
            </w:r>
            <w:r>
              <w:rPr>
                <w:rFonts w:hint="eastAsia" w:ascii="宋体" w:hAnsi="宋体" w:eastAsia="宋体" w:cs="宋体"/>
                <w:b w:val="0"/>
                <w:bCs w:val="0"/>
                <w:color w:val="000000"/>
                <w:sz w:val="21"/>
                <w:szCs w:val="21"/>
                <w:highlight w:val="none"/>
                <w:lang w:val="en-US" w:eastAsia="zh-CN"/>
              </w:rPr>
              <w:t xml:space="preserve">满分9</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不提供不得分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职称专业为建设工程类园林绿化施工</w:t>
            </w:r>
            <w:r>
              <w:rPr>
                <w:rFonts w:hint="eastAsia" w:ascii="宋体" w:hAnsi="宋体" w:cs="宋体"/>
                <w:b w:val="0"/>
                <w:bCs w:val="0"/>
                <w:color w:val="000000"/>
                <w:sz w:val="21"/>
                <w:szCs w:val="21"/>
                <w:highlight w:val="none"/>
                <w:lang w:val="en-US" w:eastAsia="zh-CN"/>
              </w:rPr>
              <w:t xml:space="preserve">或风景园林</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bidi="ar"/>
              </w:rPr>
            </w:r>
            <w:r/>
          </w:p>
          <w:p>
            <w:pPr>
              <w:pStyle w:val="675"/>
              <w:numPr>
                <w:ilvl w:val="0"/>
                <w:numId w:val="0"/>
              </w:numPr>
              <w:jc w:val="left"/>
              <w:spacing w:line="360" w:lineRule="auto"/>
              <w:rPr>
                <w:rFonts w:hint="eastAsia" w:ascii="宋体" w:hAnsi="宋体" w:eastAsia="宋体" w:cs="宋体"/>
                <w:b w:val="0"/>
                <w:bCs w:val="0"/>
                <w:color w:val="000000"/>
                <w:sz w:val="21"/>
                <w:szCs w:val="21"/>
                <w:highlight w:val="none"/>
                <w:lang w:val="en-US" w:eastAsia="zh-CN"/>
              </w:rPr>
              <w:framePr w:vAnchor="text" w:hAnchor="page" w:x="1404" w:y="386"/>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提供以上人员</w:t>
            </w:r>
            <w:r>
              <w:rPr>
                <w:rFonts w:hint="eastAsia" w:ascii="宋体" w:hAnsi="宋体" w:eastAsia="宋体" w:cs="宋体"/>
                <w:b/>
                <w:bCs/>
                <w:color w:val="000000"/>
                <w:sz w:val="21"/>
                <w:szCs w:val="21"/>
                <w:highlight w:val="none"/>
                <w:lang w:val="en-US" w:eastAsia="zh-CN"/>
              </w:rPr>
              <w:t xml:space="preserve">相关</w:t>
            </w:r>
            <w:r>
              <w:rPr>
                <w:rFonts w:hint="eastAsia" w:ascii="宋体" w:hAnsi="宋体" w:eastAsia="宋体" w:cs="宋体"/>
                <w:b/>
                <w:bCs/>
                <w:color w:val="000000"/>
                <w:sz w:val="21"/>
                <w:szCs w:val="21"/>
                <w:highlight w:val="none"/>
              </w:rPr>
              <w:t xml:space="preserve">证书和供应商为其缴纳的开标</w:t>
            </w:r>
            <w:r>
              <w:rPr>
                <w:rFonts w:hint="eastAsia" w:ascii="宋体" w:hAnsi="宋体" w:eastAsia="宋体" w:cs="宋体"/>
                <w:b/>
                <w:bCs/>
                <w:color w:val="000000"/>
                <w:sz w:val="21"/>
                <w:szCs w:val="21"/>
                <w:highlight w:val="none"/>
                <w:lang w:eastAsia="zh-CN"/>
              </w:rPr>
              <w:t xml:space="preserve">前任意一个月</w:t>
            </w:r>
            <w:r>
              <w:rPr>
                <w:rFonts w:hint="eastAsia" w:ascii="宋体" w:hAnsi="宋体" w:eastAsia="宋体" w:cs="宋体"/>
                <w:b/>
                <w:bCs/>
                <w:color w:val="000000"/>
                <w:sz w:val="21"/>
                <w:szCs w:val="21"/>
                <w:highlight w:val="none"/>
              </w:rPr>
              <w:t xml:space="preserve">的社保证明</w:t>
            </w:r>
            <w:r>
              <w:rPr>
                <w:rFonts w:hint="eastAsia" w:ascii="宋体" w:hAnsi="宋体" w:eastAsia="宋体" w:cs="宋体"/>
                <w:b/>
                <w:bCs/>
                <w:color w:val="000000"/>
                <w:sz w:val="21"/>
                <w:szCs w:val="21"/>
                <w:highlight w:val="none"/>
                <w:lang w:val="en-US" w:eastAsia="zh-CN"/>
              </w:rPr>
              <w:t xml:space="preserve">扫描件</w:t>
            </w:r>
            <w:r>
              <w:rPr>
                <w:rFonts w:hint="eastAsia" w:ascii="宋体" w:hAnsi="宋体" w:eastAsia="宋体" w:cs="宋体"/>
                <w:b/>
                <w:bCs/>
                <w:sz w:val="21"/>
                <w:szCs w:val="21"/>
                <w:highlight w:val="none"/>
              </w:rPr>
              <w:t xml:space="preserve">并加盖供应商公章或电子签章上传至电子响应文件</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p>
            <w:pPr>
              <w:pStyle w:val="675"/>
              <w:jc w:val="left"/>
              <w:spacing w:line="360" w:lineRule="auto"/>
              <w:rPr>
                <w:rFonts w:hint="eastAsia" w:ascii="宋体" w:hAnsi="宋体" w:cs="宋体"/>
                <w:b/>
                <w:bCs/>
                <w:szCs w:val="21"/>
                <w:highlight w:val="none"/>
                <w:lang w:val="en-US" w:eastAsia="zh-CN"/>
              </w:rPr>
              <w:framePr w:vAnchor="text" w:hAnchor="page" w:x="1404" w:y="386"/>
            </w:pPr>
            <w:r>
              <w:rPr>
                <w:rFonts w:hint="eastAsia" w:ascii="宋体" w:hAnsi="宋体" w:cs="宋体"/>
                <w:b w:val="0"/>
                <w:bCs w:val="0"/>
                <w:szCs w:val="21"/>
                <w:highlight w:val="none"/>
                <w:lang w:val="en-US" w:eastAsia="zh-CN"/>
              </w:rPr>
              <w:t xml:space="preserve">    2、供应商提供自2022年10月1日（以竣工验收时间为准）以来承担过园林绿化景观类似工程业绩有一个得3分，本项满分9分，不提供不得分</w:t>
            </w:r>
            <w:r>
              <w:rPr>
                <w:rFonts w:hint="eastAsia" w:ascii="宋体" w:hAnsi="宋体" w:cs="宋体"/>
                <w:b/>
                <w:bCs/>
                <w:szCs w:val="21"/>
                <w:highlight w:val="none"/>
                <w:lang w:val="en-US" w:eastAsia="zh-CN"/>
              </w:rPr>
              <w:t xml:space="preserve">。</w:t>
            </w:r>
            <w:r>
              <w:rPr>
                <w:rFonts w:hint="eastAsia" w:ascii="宋体" w:hAnsi="宋体" w:cs="宋体"/>
                <w:b/>
                <w:bCs/>
                <w:szCs w:val="21"/>
                <w:highlight w:val="none"/>
                <w:lang w:val="en-US" w:eastAsia="zh-CN"/>
              </w:rPr>
            </w:r>
            <w:r/>
          </w:p>
          <w:p>
            <w:pPr>
              <w:pStyle w:val="675"/>
              <w:numPr>
                <w:ilvl w:val="0"/>
                <w:numId w:val="0"/>
              </w:numPr>
              <w:jc w:val="left"/>
              <w:spacing w:line="360" w:lineRule="auto"/>
              <w:rPr>
                <w:rFonts w:ascii="宋体" w:hAnsi="宋体" w:eastAsia="宋体" w:cs="宋体"/>
                <w:szCs w:val="21"/>
                <w:highlight w:val="none"/>
                <w:lang w:val="en-US" w:eastAsia="zh-CN"/>
              </w:rPr>
              <w:framePr w:vAnchor="text" w:hAnchor="page" w:x="1404" w:y="386"/>
            </w:pPr>
            <w:r>
              <w:rPr>
                <w:rFonts w:hint="eastAsia" w:ascii="宋体" w:hAnsi="宋体" w:cs="宋体"/>
                <w:b/>
                <w:bCs/>
                <w:szCs w:val="21"/>
                <w:highlight w:val="none"/>
                <w:lang w:val="en-US" w:eastAsia="zh-CN"/>
              </w:rPr>
              <w:t xml:space="preserve">注：提供业绩证明材料包括：合同（合同内容须体现园林、绿化、景观等）、竣工验收证明</w:t>
            </w:r>
            <w:r>
              <w:rPr>
                <w:rFonts w:hint="eastAsia" w:ascii="宋体" w:hAnsi="宋体" w:cs="宋体"/>
                <w:b/>
                <w:bCs/>
                <w:szCs w:val="21"/>
                <w:highlight w:val="none"/>
              </w:rPr>
              <w:t xml:space="preserve">，</w:t>
            </w:r>
            <w:r>
              <w:rPr>
                <w:rFonts w:hint="eastAsia" w:ascii="宋体" w:hAnsi="宋体" w:eastAsia="宋体" w:cs="宋体"/>
                <w:b/>
                <w:bCs/>
                <w:color w:val="000000"/>
                <w:sz w:val="21"/>
                <w:szCs w:val="21"/>
                <w:highlight w:val="none"/>
                <w:lang w:val="en-US" w:eastAsia="zh-CN"/>
              </w:rPr>
              <w:t xml:space="preserve">扫描件</w:t>
            </w:r>
            <w:r>
              <w:rPr>
                <w:rFonts w:hint="eastAsia" w:ascii="宋体" w:hAnsi="宋体" w:eastAsia="宋体" w:cs="宋体"/>
                <w:b/>
                <w:bCs/>
                <w:sz w:val="21"/>
                <w:szCs w:val="21"/>
                <w:highlight w:val="none"/>
              </w:rPr>
              <w:t xml:space="preserve">并加盖供应商公章或电子签章上传至电子响应文件</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缺项、合同内容描述不清均不得分。</w:t>
            </w:r>
            <w:r>
              <w:rPr>
                <w:rFonts w:ascii="宋体" w:hAnsi="宋体" w:eastAsia="宋体" w:cs="宋体"/>
                <w:szCs w:val="21"/>
                <w:highlight w:val="none"/>
                <w:lang w:val="en-US" w:eastAsia="zh-CN"/>
              </w:rPr>
            </w:r>
            <w:r/>
          </w:p>
        </w:tc>
      </w:tr>
      <w:tr>
        <w:trPr>
          <w:trHeight w:val="308"/>
        </w:trPr>
        <w:tc>
          <w:tcPr>
            <w:tcW w:w="723" w:type="dxa"/>
            <w:vAlign w:val="center"/>
            <w:textDirection w:val="lrTb"/>
            <w:noWrap w:val="false"/>
          </w:tcPr>
          <w:p>
            <w:pPr>
              <w:pStyle w:val="675"/>
              <w:jc w:val="center"/>
              <w:rPr>
                <w:rFonts w:hint="eastAsia" w:ascii="宋体" w:hAnsi="宋体" w:cs="宋体"/>
                <w:szCs w:val="21"/>
              </w:rPr>
              <w:framePr w:vAnchor="text" w:hAnchor="page" w:x="1404" w:y="386"/>
            </w:pPr>
            <w:r>
              <w:rPr>
                <w:rFonts w:hint="eastAsia" w:ascii="宋体" w:hAnsi="宋体" w:cs="宋体"/>
                <w:szCs w:val="21"/>
              </w:rPr>
              <w:t xml:space="preserve">三</w:t>
            </w:r>
            <w:r>
              <w:rPr>
                <w:rFonts w:hint="eastAsia" w:ascii="宋体" w:hAnsi="宋体" w:cs="宋体"/>
                <w:szCs w:val="21"/>
              </w:rPr>
            </w:r>
            <w:r/>
          </w:p>
        </w:tc>
        <w:tc>
          <w:tcPr>
            <w:tcW w:w="1124" w:type="dxa"/>
            <w:vAlign w:val="center"/>
            <w:textDirection w:val="lrTb"/>
            <w:noWrap w:val="false"/>
          </w:tcPr>
          <w:p>
            <w:pPr>
              <w:pStyle w:val="675"/>
              <w:jc w:val="center"/>
              <w:rPr>
                <w:rFonts w:hint="eastAsia" w:ascii="宋体" w:hAnsi="宋体" w:cs="宋体"/>
                <w:szCs w:val="21"/>
              </w:rPr>
              <w:framePr w:vAnchor="text" w:hAnchor="page" w:x="1404" w:y="386"/>
            </w:pPr>
            <w:r>
              <w:rPr>
                <w:rFonts w:hint="eastAsia" w:ascii="宋体" w:hAnsi="宋体" w:cs="宋体"/>
                <w:szCs w:val="21"/>
              </w:rPr>
              <w:t xml:space="preserve">技术部分</w:t>
            </w:r>
            <w:r>
              <w:rPr>
                <w:rFonts w:hint="eastAsia" w:ascii="宋体" w:hAnsi="宋体" w:cs="宋体"/>
                <w:szCs w:val="21"/>
              </w:rPr>
              <w:t xml:space="preserve">（</w:t>
            </w:r>
            <w:r>
              <w:rPr>
                <w:rFonts w:hint="eastAsia" w:ascii="宋体" w:hAnsi="宋体" w:cs="宋体"/>
                <w:szCs w:val="21"/>
                <w:lang w:val="en-US" w:eastAsia="zh-CN"/>
              </w:rPr>
              <w:t xml:space="preserve">60</w:t>
            </w:r>
            <w:r>
              <w:rPr>
                <w:rFonts w:hint="eastAsia" w:ascii="宋体" w:hAnsi="宋体" w:cs="宋体"/>
                <w:szCs w:val="21"/>
              </w:rPr>
              <w:t xml:space="preserve">分）</w:t>
            </w:r>
            <w:r>
              <w:rPr>
                <w:rFonts w:hint="eastAsia" w:ascii="宋体" w:hAnsi="宋体" w:cs="宋体"/>
                <w:szCs w:val="21"/>
              </w:rPr>
            </w:r>
            <w:r/>
          </w:p>
        </w:tc>
        <w:tc>
          <w:tcPr>
            <w:tcW w:w="7545" w:type="dxa"/>
            <w:vAlign w:val="center"/>
            <w:textDirection w:val="lrTb"/>
            <w:noWrap w:val="false"/>
          </w:tcPr>
          <w:p>
            <w:pPr>
              <w:pStyle w:val="675"/>
              <w:widowControl/>
              <w:rPr>
                <w:rFonts w:hint="eastAsia" w:ascii="宋体" w:hAnsi="宋体" w:cs="宋体"/>
                <w:b/>
                <w:bCs/>
                <w:color w:val="000000"/>
                <w:szCs w:val="21"/>
                <w:lang w:bidi="ar"/>
              </w:rPr>
              <w:framePr w:vAnchor="text" w:hAnchor="page" w:x="1404" w:y="386"/>
            </w:pPr>
            <w:r>
              <w:rPr>
                <w:rFonts w:hint="eastAsia" w:ascii="宋体" w:hAnsi="宋体" w:cs="宋体"/>
                <w:b/>
                <w:bCs/>
                <w:color w:val="000000"/>
                <w:szCs w:val="21"/>
                <w:lang w:bidi="ar"/>
              </w:rPr>
              <w:t xml:space="preserve">     1、总体概述：施工组织总体设想、方案针对性；（</w:t>
            </w:r>
            <w:r>
              <w:rPr>
                <w:rFonts w:hint="eastAsia" w:ascii="宋体" w:hAnsi="宋体" w:cs="宋体"/>
                <w:b/>
                <w:bCs/>
                <w:color w:val="000000"/>
                <w:szCs w:val="21"/>
                <w:lang w:val="en-US" w:eastAsia="zh-CN" w:bidi="ar"/>
              </w:rPr>
              <w:t xml:space="preserve">10</w:t>
            </w:r>
            <w:r>
              <w:rPr>
                <w:rFonts w:hint="eastAsia" w:ascii="宋体" w:hAnsi="宋体" w:cs="宋体"/>
                <w:b/>
                <w:bCs/>
                <w:color w:val="000000"/>
                <w:szCs w:val="21"/>
                <w:lang w:bidi="ar"/>
              </w:rPr>
              <w:t xml:space="preserve">分）</w:t>
            </w:r>
            <w:r>
              <w:rPr>
                <w:rFonts w:hint="eastAsia" w:ascii="宋体" w:hAnsi="宋体" w:cs="宋体"/>
                <w:b/>
                <w:bCs/>
                <w:color w:val="000000"/>
                <w:szCs w:val="21"/>
                <w:lang w:bidi="ar"/>
              </w:rPr>
            </w:r>
            <w:r/>
          </w:p>
          <w:p>
            <w:pPr>
              <w:pStyle w:val="675"/>
              <w:widowControl/>
              <w:rPr>
                <w:rFonts w:hint="eastAsia" w:ascii="宋体" w:hAnsi="宋体" w:cs="宋体"/>
                <w:color w:val="000000"/>
                <w:szCs w:val="21"/>
                <w:lang w:bidi="ar"/>
              </w:rPr>
              <w:framePr w:vAnchor="text" w:hAnchor="page" w:x="1404" w:y="386"/>
            </w:pPr>
            <w:r>
              <w:rPr>
                <w:rFonts w:hint="eastAsia" w:ascii="宋体" w:hAnsi="宋体" w:cs="宋体"/>
                <w:color w:val="000000"/>
                <w:szCs w:val="21"/>
                <w:lang w:bidi="ar"/>
              </w:rPr>
              <w:t xml:space="preserve">施工总体方案详细，方案针对性科学合理、高效规范，操作性强；（</w:t>
            </w:r>
            <w:r>
              <w:rPr>
                <w:rFonts w:hint="eastAsia" w:ascii="宋体" w:hAnsi="宋体" w:cs="宋体"/>
                <w:color w:val="000000"/>
                <w:szCs w:val="21"/>
                <w:lang w:val="en-US" w:eastAsia="zh-CN" w:bidi="ar"/>
              </w:rPr>
              <w:t xml:space="preserve">10</w:t>
            </w:r>
            <w:r>
              <w:rPr>
                <w:rFonts w:hint="eastAsia" w:ascii="宋体" w:hAnsi="宋体" w:cs="宋体"/>
                <w:color w:val="000000"/>
                <w:szCs w:val="21"/>
                <w:lang w:bidi="ar"/>
              </w:rPr>
              <w:t xml:space="preserve">分）</w:t>
            </w:r>
            <w:r>
              <w:rPr>
                <w:rFonts w:hint="eastAsia" w:ascii="宋体" w:hAnsi="宋体" w:cs="宋体"/>
                <w:color w:val="000000"/>
                <w:szCs w:val="21"/>
                <w:lang w:bidi="ar"/>
              </w:rPr>
            </w:r>
            <w:r/>
          </w:p>
          <w:p>
            <w:pPr>
              <w:pStyle w:val="675"/>
              <w:widowControl/>
              <w:rPr>
                <w:rFonts w:hint="eastAsia" w:ascii="宋体" w:hAnsi="宋体" w:cs="宋体"/>
                <w:color w:val="000000"/>
                <w:szCs w:val="21"/>
                <w:lang w:bidi="ar"/>
              </w:rPr>
              <w:framePr w:vAnchor="text" w:hAnchor="page" w:x="1404" w:y="386"/>
            </w:pPr>
            <w:r>
              <w:rPr>
                <w:rFonts w:hint="eastAsia" w:ascii="宋体" w:hAnsi="宋体" w:cs="宋体"/>
                <w:color w:val="000000"/>
                <w:szCs w:val="21"/>
                <w:lang w:bidi="ar"/>
              </w:rPr>
              <w:t xml:space="preserve">施工总体方案较详细，方案针对性相对科学合理、高效规范，操作性较强；</w:t>
            </w:r>
            <w:r>
              <w:rPr>
                <w:rFonts w:hint="eastAsia" w:ascii="宋体" w:hAnsi="宋体" w:cs="宋体"/>
                <w:color w:val="000000"/>
                <w:szCs w:val="21"/>
                <w:lang w:bidi="ar"/>
              </w:rPr>
            </w:r>
            <w:r/>
          </w:p>
          <w:p>
            <w:pPr>
              <w:pStyle w:val="675"/>
              <w:widowControl/>
              <w:rPr>
                <w:rFonts w:hint="eastAsia" w:ascii="宋体" w:hAnsi="宋体" w:cs="宋体"/>
                <w:color w:val="000000"/>
                <w:szCs w:val="21"/>
                <w:lang w:bidi="ar"/>
              </w:rPr>
              <w:framePr w:vAnchor="text" w:hAnchor="page" w:x="1404" w:y="386"/>
            </w:pP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 7</w:t>
            </w:r>
            <w:r>
              <w:rPr>
                <w:rFonts w:hint="eastAsia" w:ascii="宋体" w:hAnsi="宋体" w:cs="宋体"/>
                <w:color w:val="000000"/>
                <w:szCs w:val="21"/>
                <w:lang w:bidi="ar"/>
              </w:rPr>
              <w:t xml:space="preserve">分）</w:t>
            </w:r>
            <w:r>
              <w:rPr>
                <w:rFonts w:hint="eastAsia" w:ascii="宋体" w:hAnsi="宋体" w:cs="宋体"/>
                <w:color w:val="000000"/>
                <w:szCs w:val="21"/>
                <w:lang w:bidi="ar"/>
              </w:rPr>
            </w:r>
            <w:r/>
          </w:p>
          <w:p>
            <w:pPr>
              <w:pStyle w:val="675"/>
              <w:widowControl/>
              <w:rPr>
                <w:rFonts w:ascii="宋体" w:hAnsi="宋体" w:cs="宋体"/>
                <w:color w:val="000000"/>
                <w:szCs w:val="21"/>
                <w:lang w:bidi="ar"/>
              </w:rPr>
              <w:framePr w:vAnchor="text" w:hAnchor="page" w:x="1404" w:y="386"/>
            </w:pPr>
            <w:r>
              <w:rPr>
                <w:rFonts w:hint="eastAsia" w:ascii="宋体" w:hAnsi="宋体" w:cs="宋体"/>
                <w:color w:val="000000"/>
                <w:szCs w:val="21"/>
                <w:lang w:bidi="ar"/>
              </w:rPr>
              <w:t xml:space="preserve">施工总体方案简单，施工安排不合理，方案针对性一般，操作性一般；                </w:t>
            </w:r>
            <w:r>
              <w:rPr>
                <w:rFonts w:ascii="宋体" w:hAnsi="宋体" w:cs="宋体"/>
                <w:color w:val="000000"/>
                <w:szCs w:val="21"/>
                <w:lang w:bidi="ar"/>
              </w:rPr>
            </w:r>
            <w:r/>
          </w:p>
          <w:p>
            <w:pPr>
              <w:pStyle w:val="675"/>
              <w:widowControl/>
              <w:rPr>
                <w:rFonts w:hint="eastAsia" w:ascii="宋体" w:hAnsi="宋体" w:cs="宋体"/>
                <w:color w:val="000000"/>
                <w:szCs w:val="21"/>
                <w:lang w:bidi="ar"/>
              </w:rPr>
              <w:framePr w:vAnchor="text" w:hAnchor="page" w:x="1404" w:y="386"/>
            </w:pP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3</w:t>
            </w:r>
            <w:r>
              <w:rPr>
                <w:rFonts w:hint="eastAsia" w:ascii="宋体" w:hAnsi="宋体" w:cs="宋体"/>
                <w:color w:val="000000"/>
                <w:szCs w:val="21"/>
                <w:lang w:bidi="ar"/>
              </w:rPr>
              <w:t xml:space="preserve">分），不提供不得分。</w:t>
            </w:r>
            <w:r>
              <w:rPr>
                <w:rFonts w:hint="eastAsia" w:ascii="宋体" w:hAnsi="宋体" w:cs="宋体"/>
                <w:color w:val="000000"/>
                <w:szCs w:val="21"/>
                <w:lang w:bidi="ar"/>
              </w:rPr>
            </w:r>
            <w:r/>
          </w:p>
          <w:p>
            <w:pPr>
              <w:pStyle w:val="675"/>
              <w:widowControl/>
              <w:rPr>
                <w:rFonts w:hint="eastAsia" w:ascii="宋体" w:hAnsi="宋体" w:cs="宋体"/>
                <w:color w:val="000000"/>
                <w:szCs w:val="21"/>
                <w:lang w:bidi="ar"/>
              </w:rPr>
              <w:framePr w:vAnchor="text" w:hAnchor="page" w:x="1404" w:y="386"/>
            </w:pPr>
            <w:r>
              <w:rPr>
                <w:rFonts w:hint="eastAsia" w:ascii="宋体" w:hAnsi="宋体" w:cs="宋体"/>
                <w:b/>
                <w:bCs/>
                <w:color w:val="000000"/>
                <w:szCs w:val="21"/>
                <w:lang w:bidi="ar"/>
              </w:rPr>
              <w:t xml:space="preserve">    2、施工现场平面布置和临时设施、临时道路布置；（</w:t>
            </w:r>
            <w:r>
              <w:rPr>
                <w:rFonts w:hint="eastAsia" w:ascii="宋体" w:hAnsi="宋体" w:cs="宋体"/>
                <w:b/>
                <w:bCs/>
                <w:color w:val="000000"/>
                <w:szCs w:val="21"/>
                <w:lang w:val="en-US" w:eastAsia="zh-CN" w:bidi="ar"/>
              </w:rPr>
              <w:t xml:space="preserve">10</w:t>
            </w:r>
            <w:r>
              <w:rPr>
                <w:rFonts w:hint="eastAsia" w:ascii="宋体" w:hAnsi="宋体" w:cs="宋体"/>
                <w:b/>
                <w:bCs/>
                <w:color w:val="000000"/>
                <w:szCs w:val="21"/>
                <w:lang w:bidi="ar"/>
              </w:rPr>
              <w:t xml:space="preserve">分）</w:t>
            </w:r>
            <w:r>
              <w:rPr>
                <w:rFonts w:hint="eastAsia" w:ascii="宋体" w:hAnsi="宋体" w:cs="宋体"/>
                <w:color w:val="000000"/>
                <w:szCs w:val="21"/>
                <w:lang w:bidi="ar"/>
              </w:rPr>
            </w:r>
            <w:r/>
          </w:p>
          <w:p>
            <w:pPr>
              <w:pStyle w:val="675"/>
              <w:jc w:val="left"/>
              <w:rPr>
                <w:rFonts w:hint="eastAsia" w:ascii="宋体" w:hAnsi="宋体" w:cs="宋体"/>
                <w:bCs/>
                <w:color w:val="000000"/>
                <w:szCs w:val="21"/>
                <w:lang w:bidi="ar"/>
              </w:rPr>
              <w:framePr w:vAnchor="text" w:hAnchor="page" w:x="1404" w:y="386"/>
            </w:pPr>
            <w:r>
              <w:rPr>
                <w:rFonts w:hint="eastAsia" w:ascii="宋体" w:hAnsi="宋体" w:cs="宋体"/>
                <w:bCs/>
                <w:szCs w:val="21"/>
              </w:rPr>
              <w:t xml:space="preserve">施工现场实施</w:t>
            </w:r>
            <w:r>
              <w:rPr>
                <w:rFonts w:hint="eastAsia" w:ascii="宋体" w:hAnsi="宋体" w:cs="宋体"/>
                <w:bCs/>
                <w:color w:val="000000"/>
                <w:szCs w:val="21"/>
                <w:lang w:bidi="ar"/>
              </w:rPr>
              <w:t xml:space="preserve">平面布置和临时设施、临时道路布置</w:t>
            </w:r>
            <w:r>
              <w:rPr>
                <w:rFonts w:hint="eastAsia" w:ascii="宋体" w:hAnsi="宋体" w:cs="宋体"/>
                <w:bCs/>
                <w:szCs w:val="21"/>
              </w:rPr>
              <w:t xml:space="preserve">的清晰性详尽合理</w:t>
            </w:r>
            <w:r>
              <w:rPr>
                <w:rFonts w:hint="eastAsia" w:ascii="宋体" w:hAnsi="宋体" w:cs="宋体"/>
                <w:bCs/>
                <w:color w:val="000000"/>
                <w:szCs w:val="21"/>
                <w:lang w:bidi="ar"/>
              </w:rPr>
              <w:t xml:space="preserve">、各施工节点衔接的完整性科学</w:t>
            </w:r>
            <w:r>
              <w:rPr>
                <w:rFonts w:hint="eastAsia" w:ascii="宋体" w:hAnsi="宋体" w:cs="宋体"/>
                <w:bCs/>
                <w:szCs w:val="21"/>
              </w:rPr>
              <w:t xml:space="preserve">可行；</w:t>
            </w: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10</w:t>
            </w:r>
            <w:r>
              <w:rPr>
                <w:rFonts w:hint="eastAsia" w:ascii="宋体" w:hAnsi="宋体" w:cs="宋体"/>
                <w:bCs/>
                <w:color w:val="000000"/>
                <w:szCs w:val="21"/>
                <w:lang w:bidi="ar"/>
              </w:rPr>
              <w:t xml:space="preserve">分）</w:t>
            </w:r>
            <w:r>
              <w:rPr>
                <w:rFonts w:hint="eastAsia" w:ascii="宋体" w:hAnsi="宋体" w:cs="宋体"/>
                <w:bCs/>
                <w:color w:val="000000"/>
                <w:szCs w:val="21"/>
                <w:lang w:bidi="ar"/>
              </w:rPr>
            </w:r>
            <w:r/>
          </w:p>
          <w:p>
            <w:pPr>
              <w:pStyle w:val="675"/>
              <w:jc w:val="left"/>
              <w:rPr>
                <w:rFonts w:hint="eastAsia" w:ascii="宋体" w:hAnsi="宋体" w:cs="宋体"/>
                <w:szCs w:val="21"/>
              </w:rPr>
              <w:framePr w:vAnchor="text" w:hAnchor="page" w:x="1404" w:y="386"/>
            </w:pPr>
            <w:r>
              <w:rPr>
                <w:rFonts w:hint="eastAsia" w:ascii="宋体" w:hAnsi="宋体" w:cs="宋体"/>
                <w:bCs/>
                <w:szCs w:val="21"/>
              </w:rPr>
              <w:t xml:space="preserve">施工现场实施</w:t>
            </w:r>
            <w:r>
              <w:rPr>
                <w:rFonts w:hint="eastAsia" w:ascii="宋体" w:hAnsi="宋体" w:cs="宋体"/>
                <w:bCs/>
                <w:color w:val="000000"/>
                <w:szCs w:val="21"/>
                <w:lang w:bidi="ar"/>
              </w:rPr>
              <w:t xml:space="preserve">平面布置和临时设施、临时道路布置</w:t>
            </w:r>
            <w:r>
              <w:rPr>
                <w:rFonts w:hint="eastAsia" w:ascii="宋体" w:hAnsi="宋体" w:cs="宋体"/>
                <w:bCs/>
                <w:szCs w:val="21"/>
              </w:rPr>
              <w:t xml:space="preserve">的清晰性相对合理</w:t>
            </w:r>
            <w:r>
              <w:rPr>
                <w:rFonts w:hint="eastAsia" w:ascii="宋体" w:hAnsi="宋体" w:cs="宋体"/>
                <w:bCs/>
                <w:color w:val="000000"/>
                <w:szCs w:val="21"/>
                <w:lang w:bidi="ar"/>
              </w:rPr>
              <w:t xml:space="preserve">、各施工节点衔接的相对完整科学</w:t>
            </w:r>
            <w:r>
              <w:rPr>
                <w:rFonts w:hint="eastAsia" w:ascii="宋体" w:hAnsi="宋体" w:cs="宋体"/>
                <w:bCs/>
                <w:szCs w:val="21"/>
              </w:rPr>
              <w:t xml:space="preserve">可行；</w:t>
            </w: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7</w:t>
            </w:r>
            <w:r>
              <w:rPr>
                <w:rFonts w:hint="eastAsia" w:ascii="宋体" w:hAnsi="宋体" w:cs="宋体"/>
                <w:bCs/>
                <w:color w:val="000000"/>
                <w:szCs w:val="21"/>
                <w:lang w:bidi="ar"/>
              </w:rPr>
              <w:t xml:space="preserve">分）</w:t>
            </w:r>
            <w:r>
              <w:rPr>
                <w:rFonts w:hint="eastAsia" w:ascii="宋体" w:hAnsi="宋体" w:cs="宋体"/>
                <w:szCs w:val="21"/>
              </w:rPr>
            </w:r>
            <w:r/>
          </w:p>
          <w:p>
            <w:pPr>
              <w:pStyle w:val="675"/>
              <w:jc w:val="left"/>
              <w:rPr>
                <w:rFonts w:hint="eastAsia" w:ascii="宋体" w:hAnsi="宋体" w:cs="宋体"/>
                <w:color w:val="000000"/>
                <w:szCs w:val="21"/>
                <w:lang w:bidi="ar"/>
              </w:rPr>
              <w:framePr w:vAnchor="text" w:hAnchor="page" w:x="1404" w:y="386"/>
            </w:pPr>
            <w:r>
              <w:rPr>
                <w:rFonts w:hint="eastAsia" w:ascii="宋体" w:hAnsi="宋体" w:cs="宋体"/>
                <w:bCs/>
                <w:szCs w:val="21"/>
              </w:rPr>
              <w:t xml:space="preserve">施工现场实施</w:t>
            </w:r>
            <w:r>
              <w:rPr>
                <w:rFonts w:hint="eastAsia" w:ascii="宋体" w:hAnsi="宋体" w:cs="宋体"/>
                <w:bCs/>
                <w:color w:val="000000"/>
                <w:szCs w:val="21"/>
                <w:lang w:bidi="ar"/>
              </w:rPr>
              <w:t xml:space="preserve">平面布置和临时设施、临时道路布置</w:t>
            </w:r>
            <w:r>
              <w:rPr>
                <w:rFonts w:hint="eastAsia" w:ascii="宋体" w:hAnsi="宋体" w:cs="宋体"/>
                <w:bCs/>
                <w:szCs w:val="21"/>
              </w:rPr>
              <w:t xml:space="preserve">的清晰性不合理</w:t>
            </w:r>
            <w:r>
              <w:rPr>
                <w:rFonts w:hint="eastAsia" w:ascii="宋体" w:hAnsi="宋体" w:cs="宋体"/>
                <w:bCs/>
                <w:color w:val="000000"/>
                <w:szCs w:val="21"/>
                <w:lang w:bidi="ar"/>
              </w:rPr>
              <w:t xml:space="preserve">、各施工节点衔接的不完整科学</w:t>
            </w:r>
            <w:r>
              <w:rPr>
                <w:rFonts w:hint="eastAsia" w:ascii="宋体" w:hAnsi="宋体" w:cs="宋体"/>
                <w:bCs/>
                <w:szCs w:val="21"/>
              </w:rPr>
              <w:t xml:space="preserve">可行；</w:t>
            </w: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3</w:t>
            </w:r>
            <w:r>
              <w:rPr>
                <w:rFonts w:hint="eastAsia" w:ascii="宋体" w:hAnsi="宋体" w:cs="宋体"/>
                <w:bCs/>
                <w:color w:val="000000"/>
                <w:szCs w:val="21"/>
                <w:lang w:bidi="ar"/>
              </w:rPr>
              <w:t xml:space="preserve">分），</w:t>
            </w:r>
            <w:r>
              <w:rPr>
                <w:rFonts w:hint="eastAsia" w:ascii="宋体" w:hAnsi="宋体" w:cs="宋体"/>
                <w:szCs w:val="21"/>
              </w:rPr>
              <w:t xml:space="preserve">不提供不得分。</w:t>
            </w:r>
            <w:r>
              <w:rPr>
                <w:rFonts w:hint="eastAsia" w:ascii="宋体" w:hAnsi="宋体" w:cs="宋体"/>
                <w:color w:val="000000"/>
                <w:szCs w:val="21"/>
                <w:lang w:bidi="ar"/>
              </w:rPr>
            </w:r>
            <w:r/>
          </w:p>
          <w:p>
            <w:pPr>
              <w:pStyle w:val="675"/>
              <w:widowControl/>
              <w:rPr>
                <w:rFonts w:hint="eastAsia" w:ascii="宋体" w:hAnsi="宋体" w:cs="宋体"/>
                <w:color w:val="000000"/>
                <w:szCs w:val="21"/>
                <w:lang w:bidi="ar"/>
              </w:rPr>
              <w:framePr w:vAnchor="text" w:hAnchor="page" w:x="1404" w:y="386"/>
            </w:pPr>
            <w:r>
              <w:rPr>
                <w:rFonts w:hint="eastAsia" w:ascii="宋体" w:hAnsi="宋体" w:cs="宋体"/>
                <w:b/>
                <w:bCs/>
                <w:color w:val="000000"/>
                <w:szCs w:val="21"/>
                <w:lang w:bidi="ar"/>
              </w:rPr>
              <w:t xml:space="preserve">    3、施工进度计划和各阶段进度的保证措施；（</w:t>
            </w:r>
            <w:r>
              <w:rPr>
                <w:rFonts w:hint="eastAsia" w:ascii="宋体" w:hAnsi="宋体" w:cs="宋体"/>
                <w:b/>
                <w:bCs/>
                <w:color w:val="000000"/>
                <w:szCs w:val="21"/>
                <w:lang w:val="en-US" w:eastAsia="zh-CN" w:bidi="ar"/>
              </w:rPr>
              <w:t xml:space="preserve">10</w:t>
            </w:r>
            <w:r>
              <w:rPr>
                <w:rFonts w:hint="eastAsia" w:ascii="宋体" w:hAnsi="宋体" w:cs="宋体"/>
                <w:b/>
                <w:bCs/>
                <w:color w:val="000000"/>
                <w:szCs w:val="21"/>
                <w:lang w:bidi="ar"/>
              </w:rPr>
              <w:t xml:space="preserve">分）</w:t>
            </w:r>
            <w:r>
              <w:rPr>
                <w:rFonts w:hint="eastAsia" w:ascii="宋体" w:hAnsi="宋体" w:cs="宋体"/>
                <w:color w:val="000000"/>
                <w:szCs w:val="21"/>
                <w:lang w:bidi="ar"/>
              </w:rPr>
            </w:r>
            <w:r/>
          </w:p>
          <w:p>
            <w:pPr>
              <w:pStyle w:val="675"/>
              <w:widowControl/>
              <w:rPr>
                <w:rFonts w:hint="eastAsia" w:ascii="宋体" w:hAnsi="宋体" w:cs="宋体"/>
                <w:color w:val="000000"/>
                <w:szCs w:val="21"/>
                <w:lang w:bidi="ar"/>
              </w:rPr>
              <w:framePr w:vAnchor="text" w:hAnchor="page" w:x="1404" w:y="386"/>
            </w:pPr>
            <w:r>
              <w:rPr>
                <w:rFonts w:hint="eastAsia" w:ascii="宋体" w:hAnsi="宋体" w:cs="宋体"/>
                <w:szCs w:val="21"/>
              </w:rPr>
              <w:t xml:space="preserve">施工进度计划编制详尽，各阶段进度的保证措施清晰准确合理；</w:t>
            </w: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10</w:t>
            </w:r>
            <w:r>
              <w:rPr>
                <w:rFonts w:hint="eastAsia" w:ascii="宋体" w:hAnsi="宋体" w:cs="宋体"/>
                <w:color w:val="000000"/>
                <w:szCs w:val="21"/>
                <w:lang w:bidi="ar"/>
              </w:rPr>
              <w:t xml:space="preserve">分）</w:t>
            </w:r>
            <w:r>
              <w:rPr>
                <w:rFonts w:hint="eastAsia" w:ascii="宋体" w:hAnsi="宋体" w:cs="宋体"/>
                <w:color w:val="000000"/>
                <w:szCs w:val="21"/>
                <w:lang w:bidi="ar"/>
              </w:rPr>
            </w:r>
            <w:r/>
          </w:p>
          <w:p>
            <w:pPr>
              <w:pStyle w:val="675"/>
              <w:widowControl/>
              <w:rPr>
                <w:rFonts w:hint="eastAsia" w:ascii="宋体" w:hAnsi="宋体" w:cs="宋体"/>
                <w:color w:val="000000"/>
                <w:szCs w:val="21"/>
                <w:lang w:bidi="ar"/>
              </w:rPr>
              <w:framePr w:vAnchor="text" w:hAnchor="page" w:x="1404" w:y="386"/>
            </w:pPr>
            <w:r>
              <w:rPr>
                <w:rFonts w:hint="eastAsia" w:ascii="宋体" w:hAnsi="宋体" w:cs="宋体"/>
                <w:szCs w:val="21"/>
              </w:rPr>
              <w:t xml:space="preserve">施工进度计划编制较为详尽，各阶段进度的保证措施比较清晰准确合理；</w:t>
            </w: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7 </w:t>
            </w:r>
            <w:r>
              <w:rPr>
                <w:rFonts w:hint="eastAsia" w:ascii="宋体" w:hAnsi="宋体" w:cs="宋体"/>
                <w:color w:val="000000"/>
                <w:szCs w:val="21"/>
                <w:lang w:bidi="ar"/>
              </w:rPr>
              <w:t xml:space="preserve">分）</w:t>
            </w:r>
            <w:r>
              <w:rPr>
                <w:rFonts w:hint="eastAsia" w:ascii="宋体" w:hAnsi="宋体" w:cs="宋体"/>
                <w:color w:val="000000"/>
                <w:szCs w:val="21"/>
                <w:lang w:bidi="ar"/>
              </w:rPr>
            </w:r>
            <w:r/>
          </w:p>
          <w:p>
            <w:pPr>
              <w:pStyle w:val="675"/>
              <w:widowControl/>
              <w:rPr>
                <w:rFonts w:hint="eastAsia" w:ascii="宋体" w:hAnsi="宋体" w:cs="宋体"/>
                <w:color w:val="000000"/>
                <w:szCs w:val="21"/>
                <w:lang w:bidi="ar"/>
              </w:rPr>
              <w:framePr w:vAnchor="text" w:hAnchor="page" w:x="1404" w:y="386"/>
            </w:pPr>
            <w:r>
              <w:rPr>
                <w:rFonts w:hint="eastAsia" w:ascii="宋体" w:hAnsi="宋体" w:cs="宋体"/>
                <w:szCs w:val="21"/>
              </w:rPr>
              <w:t xml:space="preserve">施工进度计划编制不详尽，各阶段进度的保证措施相对清晰准确合理；</w:t>
            </w: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3</w:t>
            </w:r>
            <w:r>
              <w:rPr>
                <w:rFonts w:hint="eastAsia" w:ascii="宋体" w:hAnsi="宋体" w:cs="宋体"/>
                <w:color w:val="000000"/>
                <w:szCs w:val="21"/>
                <w:lang w:bidi="ar"/>
              </w:rPr>
              <w:t xml:space="preserve">分），</w:t>
            </w:r>
            <w:r>
              <w:rPr>
                <w:rFonts w:hint="eastAsia" w:ascii="宋体" w:hAnsi="宋体" w:cs="宋体"/>
                <w:szCs w:val="21"/>
              </w:rPr>
              <w:t xml:space="preserve">不提供不得分。</w:t>
            </w:r>
            <w:r>
              <w:rPr>
                <w:rFonts w:hint="eastAsia" w:ascii="宋体" w:hAnsi="宋体" w:cs="宋体"/>
                <w:color w:val="000000"/>
                <w:szCs w:val="21"/>
                <w:lang w:bidi="ar"/>
              </w:rPr>
            </w:r>
            <w:r/>
          </w:p>
          <w:p>
            <w:pPr>
              <w:pStyle w:val="675"/>
              <w:widowControl/>
              <w:rPr>
                <w:rFonts w:ascii="宋体" w:hAnsi="宋体" w:cs="宋体"/>
                <w:bCs/>
                <w:szCs w:val="21"/>
              </w:rPr>
              <w:framePr w:vAnchor="text" w:hAnchor="page" w:x="1404" w:y="386"/>
            </w:pPr>
            <w:r>
              <w:rPr>
                <w:rFonts w:hint="eastAsia" w:ascii="宋体" w:hAnsi="宋体" w:cs="宋体"/>
                <w:b/>
                <w:bCs/>
                <w:color w:val="000000"/>
                <w:szCs w:val="21"/>
                <w:lang w:bidi="ar"/>
              </w:rPr>
              <w:t xml:space="preserve">    4、施工过程各阶段质量安全的保证措施；（</w:t>
            </w:r>
            <w:r>
              <w:rPr>
                <w:rFonts w:hint="eastAsia" w:ascii="宋体" w:hAnsi="宋体" w:cs="宋体"/>
                <w:b/>
                <w:bCs/>
                <w:color w:val="000000"/>
                <w:szCs w:val="21"/>
                <w:lang w:val="en-US" w:eastAsia="zh-CN" w:bidi="ar"/>
              </w:rPr>
              <w:t xml:space="preserve">10</w:t>
            </w:r>
            <w:r>
              <w:rPr>
                <w:rFonts w:hint="eastAsia" w:ascii="宋体" w:hAnsi="宋体" w:cs="宋体"/>
                <w:b/>
                <w:bCs/>
                <w:color w:val="000000"/>
                <w:szCs w:val="21"/>
                <w:lang w:bidi="ar"/>
              </w:rPr>
              <w:t xml:space="preserve">分）</w:t>
            </w:r>
            <w:r>
              <w:rPr>
                <w:rFonts w:ascii="宋体" w:hAnsi="宋体" w:cs="宋体"/>
                <w:bCs/>
                <w:szCs w:val="21"/>
              </w:rPr>
            </w:r>
            <w:r/>
          </w:p>
          <w:p>
            <w:pPr>
              <w:pStyle w:val="773"/>
              <w:rPr>
                <w:rFonts w:hint="eastAsia" w:ascii="宋体" w:hAnsi="宋体" w:eastAsia="宋体" w:cs="宋体"/>
                <w:bCs/>
                <w:sz w:val="21"/>
                <w:szCs w:val="21"/>
              </w:rPr>
              <w:framePr w:vAnchor="text" w:hAnchor="page" w:x="1404" w:y="386"/>
            </w:pPr>
            <w:r>
              <w:rPr>
                <w:rFonts w:hint="eastAsia" w:ascii="宋体" w:hAnsi="宋体" w:eastAsia="宋体" w:cs="宋体"/>
                <w:bCs/>
                <w:sz w:val="21"/>
                <w:szCs w:val="21"/>
              </w:rPr>
              <w:t xml:space="preserve">施工</w:t>
            </w:r>
            <w:r>
              <w:rPr>
                <w:rFonts w:hint="eastAsia" w:ascii="宋体" w:hAnsi="宋体" w:eastAsia="宋体" w:cs="宋体"/>
                <w:bCs/>
                <w:color w:val="000000"/>
                <w:sz w:val="21"/>
                <w:szCs w:val="21"/>
                <w:lang w:bidi="ar"/>
              </w:rPr>
              <w:t xml:space="preserve">过程各阶段</w:t>
            </w:r>
            <w:r>
              <w:rPr>
                <w:rFonts w:hint="eastAsia" w:ascii="宋体" w:hAnsi="宋体" w:eastAsia="宋体" w:cs="宋体"/>
                <w:bCs/>
                <w:sz w:val="21"/>
                <w:szCs w:val="21"/>
              </w:rPr>
              <w:t xml:space="preserve">质量安全控制措施清晰合理，质量控制具体办法详尽可行；</w:t>
            </w:r>
            <w:r>
              <w:rPr>
                <w:rFonts w:hint="eastAsia" w:ascii="宋体" w:hAnsi="宋体" w:eastAsia="宋体" w:cs="宋体"/>
                <w:bCs/>
                <w:sz w:val="21"/>
                <w:szCs w:val="21"/>
              </w:rPr>
            </w:r>
            <w:r/>
          </w:p>
          <w:p>
            <w:pPr>
              <w:pStyle w:val="773"/>
              <w:rPr>
                <w:rFonts w:hint="eastAsia" w:ascii="宋体" w:hAnsi="宋体" w:eastAsia="宋体" w:cs="宋体"/>
                <w:bCs/>
                <w:sz w:val="21"/>
                <w:szCs w:val="21"/>
              </w:rPr>
              <w:framePr w:vAnchor="text" w:hAnchor="page" w:x="1404" w:y="386"/>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10</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773"/>
              <w:rPr>
                <w:rFonts w:hint="eastAsia" w:ascii="宋体" w:hAnsi="宋体" w:eastAsia="宋体" w:cs="宋体"/>
                <w:bCs/>
                <w:sz w:val="21"/>
                <w:szCs w:val="21"/>
              </w:rPr>
              <w:framePr w:vAnchor="text" w:hAnchor="page" w:x="1404" w:y="386"/>
            </w:pPr>
            <w:r>
              <w:rPr>
                <w:rFonts w:hint="eastAsia" w:ascii="宋体" w:hAnsi="宋体" w:eastAsia="宋体" w:cs="宋体"/>
                <w:bCs/>
                <w:sz w:val="21"/>
                <w:szCs w:val="21"/>
              </w:rPr>
              <w:t xml:space="preserve">施工</w:t>
            </w:r>
            <w:r>
              <w:rPr>
                <w:rFonts w:hint="eastAsia" w:ascii="宋体" w:hAnsi="宋体" w:eastAsia="宋体" w:cs="宋体"/>
                <w:bCs/>
                <w:color w:val="000000"/>
                <w:sz w:val="21"/>
                <w:szCs w:val="21"/>
                <w:lang w:bidi="ar"/>
              </w:rPr>
              <w:t xml:space="preserve">过程各阶段</w:t>
            </w:r>
            <w:r>
              <w:rPr>
                <w:rFonts w:hint="eastAsia" w:ascii="宋体" w:hAnsi="宋体" w:eastAsia="宋体" w:cs="宋体"/>
                <w:bCs/>
                <w:sz w:val="21"/>
                <w:szCs w:val="21"/>
              </w:rPr>
              <w:t xml:space="preserve">质量安全控制措施比较清晰合理，质量控制具体办法比较详尽可行；（</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773"/>
              <w:rPr>
                <w:rFonts w:hint="eastAsia" w:ascii="宋体" w:hAnsi="宋体" w:eastAsia="宋体" w:cs="宋体"/>
                <w:color w:val="000000"/>
                <w:sz w:val="21"/>
                <w:szCs w:val="21"/>
                <w:lang w:bidi="ar"/>
              </w:rPr>
              <w:framePr w:vAnchor="text" w:hAnchor="page" w:x="1404" w:y="386"/>
            </w:pPr>
            <w:r>
              <w:rPr>
                <w:rFonts w:hint="eastAsia" w:ascii="宋体" w:hAnsi="宋体" w:eastAsia="宋体" w:cs="宋体"/>
                <w:bCs/>
                <w:sz w:val="21"/>
                <w:szCs w:val="21"/>
              </w:rPr>
              <w:t xml:space="preserve">施工</w:t>
            </w:r>
            <w:r>
              <w:rPr>
                <w:rFonts w:hint="eastAsia" w:ascii="宋体" w:hAnsi="宋体" w:eastAsia="宋体" w:cs="宋体"/>
                <w:bCs/>
                <w:color w:val="000000"/>
                <w:sz w:val="21"/>
                <w:szCs w:val="21"/>
                <w:lang w:bidi="ar"/>
              </w:rPr>
              <w:t xml:space="preserve">过程各阶段</w:t>
            </w:r>
            <w:r>
              <w:rPr>
                <w:rFonts w:hint="eastAsia" w:ascii="宋体" w:hAnsi="宋体" w:eastAsia="宋体" w:cs="宋体"/>
                <w:bCs/>
                <w:sz w:val="21"/>
                <w:szCs w:val="21"/>
              </w:rPr>
              <w:t xml:space="preserve">质量安全控制措施模糊不合理，质量控制具体办法模糊不可行；（</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分），不提供不得分。</w:t>
            </w:r>
            <w:r>
              <w:rPr>
                <w:rFonts w:hint="eastAsia" w:ascii="宋体" w:hAnsi="宋体" w:eastAsia="宋体" w:cs="宋体"/>
                <w:color w:val="000000"/>
                <w:sz w:val="21"/>
                <w:szCs w:val="21"/>
                <w:lang w:bidi="ar"/>
              </w:rPr>
            </w:r>
            <w:r/>
          </w:p>
          <w:p>
            <w:pPr>
              <w:pStyle w:val="675"/>
              <w:widowControl/>
              <w:rPr>
                <w:rFonts w:hint="eastAsia" w:ascii="宋体" w:hAnsi="宋体" w:cs="宋体"/>
                <w:color w:val="000000"/>
                <w:szCs w:val="21"/>
                <w:lang w:bidi="ar"/>
              </w:rPr>
              <w:framePr w:vAnchor="text" w:hAnchor="page" w:x="1404" w:y="386"/>
            </w:pPr>
            <w:r>
              <w:rPr>
                <w:rFonts w:hint="eastAsia" w:ascii="宋体" w:hAnsi="宋体" w:cs="宋体"/>
                <w:b/>
                <w:bCs/>
                <w:color w:val="000000"/>
                <w:szCs w:val="21"/>
                <w:lang w:bidi="ar"/>
              </w:rPr>
              <w:t xml:space="preserve">    5、劳动力、机械设备和材料投入计划；（</w:t>
            </w:r>
            <w:r>
              <w:rPr>
                <w:rFonts w:hint="eastAsia" w:ascii="宋体" w:hAnsi="宋体" w:cs="宋体"/>
                <w:b/>
                <w:bCs/>
                <w:color w:val="000000"/>
                <w:szCs w:val="21"/>
                <w:lang w:val="en-US" w:eastAsia="zh-CN" w:bidi="ar"/>
              </w:rPr>
              <w:t xml:space="preserve">10</w:t>
            </w:r>
            <w:r>
              <w:rPr>
                <w:rFonts w:hint="eastAsia" w:ascii="宋体" w:hAnsi="宋体" w:cs="宋体"/>
                <w:b/>
                <w:bCs/>
                <w:color w:val="000000"/>
                <w:szCs w:val="21"/>
                <w:lang w:bidi="ar"/>
              </w:rPr>
              <w:t xml:space="preserve">分）</w:t>
            </w:r>
            <w:r>
              <w:rPr>
                <w:rFonts w:hint="eastAsia" w:ascii="宋体" w:hAnsi="宋体" w:cs="宋体"/>
                <w:color w:val="000000"/>
                <w:szCs w:val="21"/>
                <w:lang w:bidi="ar"/>
              </w:rPr>
            </w:r>
            <w:r/>
          </w:p>
          <w:p>
            <w:pPr>
              <w:pStyle w:val="675"/>
              <w:jc w:val="left"/>
              <w:rPr>
                <w:rFonts w:hint="eastAsia" w:ascii="宋体" w:hAnsi="宋体" w:cs="宋体"/>
                <w:bCs/>
                <w:szCs w:val="21"/>
              </w:rPr>
              <w:framePr w:vAnchor="text" w:hAnchor="page" w:x="1404" w:y="386"/>
            </w:pPr>
            <w:r>
              <w:rPr>
                <w:rFonts w:hint="eastAsia" w:ascii="宋体" w:hAnsi="宋体" w:cs="宋体"/>
                <w:bCs/>
                <w:szCs w:val="21"/>
              </w:rPr>
              <w:t xml:space="preserve">施工机械配置、劳动力配置合理、</w:t>
            </w:r>
            <w:r>
              <w:rPr>
                <w:rFonts w:hint="eastAsia" w:ascii="宋体" w:hAnsi="宋体" w:cs="宋体"/>
                <w:bCs/>
                <w:color w:val="000000"/>
                <w:szCs w:val="21"/>
                <w:lang w:bidi="ar"/>
              </w:rPr>
              <w:t xml:space="preserve">材料投入计划安排</w:t>
            </w:r>
            <w:r>
              <w:rPr>
                <w:rFonts w:hint="eastAsia" w:ascii="宋体" w:hAnsi="宋体" w:cs="宋体"/>
                <w:bCs/>
                <w:szCs w:val="21"/>
              </w:rPr>
              <w:t xml:space="preserve">方案及措施切实可行；</w:t>
            </w:r>
            <w:r>
              <w:rPr>
                <w:rFonts w:hint="eastAsia" w:ascii="宋体" w:hAnsi="宋体" w:cs="宋体"/>
                <w:bCs/>
                <w:szCs w:val="21"/>
              </w:rPr>
            </w:r>
            <w:r/>
          </w:p>
          <w:p>
            <w:pPr>
              <w:pStyle w:val="675"/>
              <w:jc w:val="left"/>
              <w:rPr>
                <w:rFonts w:hint="eastAsia" w:ascii="宋体" w:hAnsi="宋体" w:cs="宋体"/>
                <w:bCs/>
                <w:color w:val="000000"/>
                <w:szCs w:val="21"/>
                <w:lang w:bidi="ar"/>
              </w:rPr>
              <w:framePr w:vAnchor="text" w:hAnchor="page" w:x="1404" w:y="386"/>
            </w:pP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10</w:t>
            </w:r>
            <w:r>
              <w:rPr>
                <w:rFonts w:hint="eastAsia" w:ascii="宋体" w:hAnsi="宋体" w:cs="宋体"/>
                <w:bCs/>
                <w:color w:val="000000"/>
                <w:szCs w:val="21"/>
                <w:lang w:bidi="ar"/>
              </w:rPr>
              <w:t xml:space="preserve">分）</w:t>
            </w:r>
            <w:r>
              <w:rPr>
                <w:rFonts w:hint="eastAsia" w:ascii="宋体" w:hAnsi="宋体" w:cs="宋体"/>
                <w:bCs/>
                <w:color w:val="000000"/>
                <w:szCs w:val="21"/>
                <w:lang w:bidi="ar"/>
              </w:rPr>
            </w:r>
            <w:r/>
          </w:p>
          <w:p>
            <w:pPr>
              <w:pStyle w:val="675"/>
              <w:jc w:val="left"/>
              <w:rPr>
                <w:rFonts w:hint="eastAsia" w:ascii="宋体" w:hAnsi="宋体" w:cs="宋体"/>
                <w:bCs/>
                <w:color w:val="000000"/>
                <w:szCs w:val="21"/>
                <w:lang w:bidi="ar"/>
              </w:rPr>
              <w:framePr w:vAnchor="text" w:hAnchor="page" w:x="1404" w:y="386"/>
            </w:pPr>
            <w:r>
              <w:rPr>
                <w:rFonts w:hint="eastAsia" w:ascii="宋体" w:hAnsi="宋体" w:cs="宋体"/>
                <w:bCs/>
                <w:szCs w:val="21"/>
              </w:rPr>
              <w:t xml:space="preserve">施工机械配置、劳动力配置较为合理、</w:t>
            </w:r>
            <w:r>
              <w:rPr>
                <w:rFonts w:hint="eastAsia" w:ascii="宋体" w:hAnsi="宋体" w:cs="宋体"/>
                <w:bCs/>
                <w:color w:val="000000"/>
                <w:szCs w:val="21"/>
                <w:lang w:bidi="ar"/>
              </w:rPr>
              <w:t xml:space="preserve">材料投入计划安排</w:t>
            </w:r>
            <w:r>
              <w:rPr>
                <w:rFonts w:hint="eastAsia" w:ascii="宋体" w:hAnsi="宋体" w:cs="宋体"/>
                <w:bCs/>
                <w:szCs w:val="21"/>
              </w:rPr>
              <w:t xml:space="preserve">方案及措施相对切实可行；</w:t>
            </w: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7</w:t>
            </w:r>
            <w:r>
              <w:rPr>
                <w:rFonts w:hint="eastAsia" w:ascii="宋体" w:hAnsi="宋体" w:cs="宋体"/>
                <w:bCs/>
                <w:color w:val="000000"/>
                <w:szCs w:val="21"/>
                <w:lang w:bidi="ar"/>
              </w:rPr>
              <w:t xml:space="preserve">分）</w:t>
            </w:r>
            <w:r>
              <w:rPr>
                <w:rFonts w:hint="eastAsia" w:ascii="宋体" w:hAnsi="宋体" w:cs="宋体"/>
                <w:bCs/>
                <w:color w:val="000000"/>
                <w:szCs w:val="21"/>
                <w:lang w:bidi="ar"/>
              </w:rPr>
            </w:r>
            <w:r/>
          </w:p>
          <w:p>
            <w:pPr>
              <w:pStyle w:val="675"/>
              <w:jc w:val="left"/>
              <w:rPr>
                <w:rFonts w:hint="eastAsia" w:ascii="宋体" w:hAnsi="宋体" w:cs="宋体"/>
                <w:color w:val="000000"/>
                <w:szCs w:val="21"/>
                <w:lang w:bidi="ar"/>
              </w:rPr>
              <w:framePr w:vAnchor="text" w:hAnchor="page" w:x="1404" w:y="386"/>
            </w:pPr>
            <w:r>
              <w:rPr>
                <w:rFonts w:hint="eastAsia" w:ascii="宋体" w:hAnsi="宋体" w:cs="宋体"/>
                <w:bCs/>
                <w:szCs w:val="21"/>
              </w:rPr>
              <w:t xml:space="preserve">施工机械配置、劳动力配置不合理、</w:t>
            </w:r>
            <w:r>
              <w:rPr>
                <w:rFonts w:hint="eastAsia" w:ascii="宋体" w:hAnsi="宋体" w:cs="宋体"/>
                <w:bCs/>
                <w:color w:val="000000"/>
                <w:szCs w:val="21"/>
                <w:lang w:bidi="ar"/>
              </w:rPr>
              <w:t xml:space="preserve">材料投入计划安排</w:t>
            </w:r>
            <w:r>
              <w:rPr>
                <w:rFonts w:hint="eastAsia" w:ascii="宋体" w:hAnsi="宋体" w:cs="宋体"/>
                <w:bCs/>
                <w:szCs w:val="21"/>
              </w:rPr>
              <w:t xml:space="preserve">方案及措施一般；</w:t>
            </w: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3</w:t>
            </w:r>
            <w:r>
              <w:rPr>
                <w:rFonts w:hint="eastAsia" w:ascii="宋体" w:hAnsi="宋体" w:cs="宋体"/>
                <w:bCs/>
                <w:color w:val="000000"/>
                <w:szCs w:val="21"/>
                <w:lang w:bidi="ar"/>
              </w:rPr>
              <w:t xml:space="preserve">分），</w:t>
            </w:r>
            <w:r>
              <w:rPr>
                <w:rFonts w:hint="eastAsia" w:ascii="宋体" w:hAnsi="宋体" w:cs="宋体"/>
                <w:bCs/>
                <w:szCs w:val="21"/>
              </w:rPr>
              <w:t xml:space="preserve">不提供不得分。</w:t>
            </w:r>
            <w:r>
              <w:rPr>
                <w:rFonts w:hint="eastAsia" w:ascii="宋体" w:hAnsi="宋体" w:cs="宋体"/>
                <w:color w:val="000000"/>
                <w:szCs w:val="21"/>
                <w:lang w:bidi="ar"/>
              </w:rPr>
            </w:r>
            <w:r/>
          </w:p>
          <w:p>
            <w:pPr>
              <w:pStyle w:val="675"/>
              <w:widowControl/>
              <w:rPr>
                <w:rFonts w:ascii="宋体" w:hAnsi="宋体" w:cs="宋体"/>
                <w:szCs w:val="21"/>
              </w:rPr>
              <w:framePr w:vAnchor="text" w:hAnchor="page" w:x="1404" w:y="386"/>
            </w:pPr>
            <w:r>
              <w:rPr>
                <w:rFonts w:hint="eastAsia" w:ascii="宋体" w:hAnsi="宋体" w:cs="宋体"/>
                <w:b/>
                <w:bCs/>
                <w:color w:val="000000"/>
                <w:szCs w:val="21"/>
                <w:lang w:bidi="ar"/>
              </w:rPr>
              <w:t xml:space="preserve">    6、关键施工技术、工艺及工程项目实施的重点、难点和解决方案。（</w:t>
            </w:r>
            <w:r>
              <w:rPr>
                <w:rFonts w:hint="eastAsia" w:ascii="宋体" w:hAnsi="宋体" w:cs="宋体"/>
                <w:b/>
                <w:bCs/>
                <w:color w:val="000000"/>
                <w:szCs w:val="21"/>
                <w:lang w:val="en-US" w:eastAsia="zh-CN" w:bidi="ar"/>
              </w:rPr>
              <w:t xml:space="preserve">10</w:t>
            </w:r>
            <w:r>
              <w:rPr>
                <w:rFonts w:hint="eastAsia" w:ascii="宋体" w:hAnsi="宋体" w:cs="宋体"/>
                <w:b/>
                <w:bCs/>
                <w:color w:val="000000"/>
                <w:szCs w:val="21"/>
                <w:lang w:bidi="ar"/>
              </w:rPr>
              <w:t xml:space="preserve">分）</w:t>
            </w:r>
            <w:r>
              <w:rPr>
                <w:rFonts w:ascii="宋体" w:hAnsi="宋体" w:cs="宋体"/>
                <w:szCs w:val="21"/>
              </w:rPr>
            </w:r>
            <w:r/>
          </w:p>
          <w:p>
            <w:pPr>
              <w:pStyle w:val="675"/>
              <w:jc w:val="left"/>
              <w:rPr>
                <w:rFonts w:ascii="宋体" w:hAnsi="宋体" w:cs="宋体"/>
                <w:bCs/>
                <w:szCs w:val="21"/>
              </w:rPr>
              <w:framePr w:vAnchor="text" w:hAnchor="page" w:x="1404" w:y="386"/>
            </w:pPr>
            <w:r>
              <w:rPr>
                <w:rFonts w:hint="eastAsia" w:ascii="宋体" w:hAnsi="宋体" w:cs="宋体"/>
                <w:bCs/>
                <w:szCs w:val="21"/>
              </w:rPr>
              <w:t xml:space="preserve">对关键施工技术、工艺及工程项目实施的重点、难点分析准确，解决方案切实可行，针对性及有效性强 ；</w:t>
            </w:r>
            <w:r>
              <w:rPr>
                <w:rFonts w:hint="eastAsia" w:ascii="宋体" w:hAnsi="宋体" w:cs="宋体"/>
                <w:b w:val="0"/>
                <w:bCs w:val="0"/>
                <w:color w:val="000000"/>
                <w:szCs w:val="21"/>
                <w:lang w:bidi="ar"/>
              </w:rPr>
              <w:t xml:space="preserve">（</w:t>
            </w:r>
            <w:r>
              <w:rPr>
                <w:rFonts w:hint="eastAsia" w:ascii="宋体" w:hAnsi="宋体" w:cs="宋体"/>
                <w:b w:val="0"/>
                <w:bCs w:val="0"/>
                <w:color w:val="000000"/>
                <w:szCs w:val="21"/>
                <w:lang w:val="en-US" w:eastAsia="zh-CN" w:bidi="ar"/>
              </w:rPr>
              <w:t xml:space="preserve">10</w:t>
            </w:r>
            <w:r>
              <w:rPr>
                <w:rFonts w:hint="eastAsia" w:ascii="宋体" w:hAnsi="宋体" w:cs="宋体"/>
                <w:b w:val="0"/>
                <w:bCs w:val="0"/>
                <w:color w:val="000000"/>
                <w:szCs w:val="21"/>
                <w:lang w:bidi="ar"/>
              </w:rPr>
              <w:t xml:space="preserve">分）</w:t>
            </w:r>
            <w:r>
              <w:rPr>
                <w:rFonts w:ascii="宋体" w:hAnsi="宋体" w:cs="宋体"/>
                <w:bCs/>
                <w:szCs w:val="21"/>
              </w:rPr>
            </w:r>
            <w:r/>
          </w:p>
          <w:p>
            <w:pPr>
              <w:pStyle w:val="675"/>
              <w:jc w:val="left"/>
              <w:rPr>
                <w:rFonts w:ascii="宋体" w:hAnsi="宋体" w:cs="宋体"/>
                <w:bCs/>
                <w:szCs w:val="21"/>
              </w:rPr>
              <w:framePr w:vAnchor="text" w:hAnchor="page" w:x="1404" w:y="386"/>
            </w:pPr>
            <w:r>
              <w:rPr>
                <w:rFonts w:hint="eastAsia" w:ascii="宋体" w:hAnsi="宋体" w:cs="宋体"/>
                <w:bCs/>
                <w:szCs w:val="21"/>
              </w:rPr>
              <w:t xml:space="preserve">对关键施工技术、工艺及工程项目实施的重点、难点分析准确，解决方案较为可行，针对性及有效性较强；</w:t>
            </w:r>
            <w:r>
              <w:rPr>
                <w:rFonts w:hint="eastAsia" w:ascii="宋体" w:hAnsi="宋体" w:cs="宋体"/>
                <w:b w:val="0"/>
                <w:bCs w:val="0"/>
                <w:color w:val="000000"/>
                <w:szCs w:val="21"/>
                <w:lang w:bidi="ar"/>
              </w:rPr>
              <w:t xml:space="preserve">（</w:t>
            </w:r>
            <w:r>
              <w:rPr>
                <w:rFonts w:hint="eastAsia" w:ascii="宋体" w:hAnsi="宋体" w:cs="宋体"/>
                <w:b w:val="0"/>
                <w:bCs w:val="0"/>
                <w:color w:val="000000"/>
                <w:szCs w:val="21"/>
                <w:lang w:val="en-US" w:eastAsia="zh-CN" w:bidi="ar"/>
              </w:rPr>
              <w:t xml:space="preserve">7</w:t>
            </w:r>
            <w:r>
              <w:rPr>
                <w:rFonts w:hint="eastAsia" w:ascii="宋体" w:hAnsi="宋体" w:cs="宋体"/>
                <w:b w:val="0"/>
                <w:bCs w:val="0"/>
                <w:color w:val="000000"/>
                <w:szCs w:val="21"/>
                <w:lang w:bidi="ar"/>
              </w:rPr>
              <w:t xml:space="preserve">分）</w:t>
            </w:r>
            <w:r>
              <w:rPr>
                <w:rFonts w:ascii="宋体" w:hAnsi="宋体" w:cs="宋体"/>
                <w:bCs/>
                <w:szCs w:val="21"/>
              </w:rPr>
            </w:r>
            <w:r/>
          </w:p>
          <w:p>
            <w:pPr>
              <w:pStyle w:val="675"/>
              <w:widowControl/>
              <w:rPr>
                <w:rFonts w:hint="eastAsia" w:ascii="宋体" w:hAnsi="宋体" w:cs="宋体"/>
                <w:bCs/>
                <w:szCs w:val="21"/>
              </w:rPr>
              <w:framePr w:vAnchor="text" w:hAnchor="page" w:x="1404" w:y="386"/>
            </w:pPr>
            <w:r>
              <w:rPr>
                <w:rFonts w:hint="eastAsia" w:ascii="宋体" w:hAnsi="宋体" w:cs="宋体"/>
                <w:bCs/>
                <w:szCs w:val="21"/>
              </w:rPr>
              <w:t xml:space="preserve">对关键施工技术、工艺及工程项目实施的重点、难点分析一般，解决方案一般，针对性及有效性一般；</w:t>
            </w:r>
            <w:r>
              <w:rPr>
                <w:rFonts w:hint="eastAsia" w:ascii="宋体" w:hAnsi="宋体" w:cs="宋体"/>
                <w:b w:val="0"/>
                <w:bCs w:val="0"/>
                <w:color w:val="000000"/>
                <w:szCs w:val="21"/>
                <w:lang w:bidi="ar"/>
              </w:rPr>
              <w:t xml:space="preserve">（</w:t>
            </w:r>
            <w:r>
              <w:rPr>
                <w:rFonts w:hint="eastAsia" w:ascii="宋体" w:hAnsi="宋体" w:cs="宋体"/>
                <w:b w:val="0"/>
                <w:bCs w:val="0"/>
                <w:color w:val="000000"/>
                <w:szCs w:val="21"/>
                <w:lang w:val="en-US" w:eastAsia="zh-CN" w:bidi="ar"/>
              </w:rPr>
              <w:t xml:space="preserve">3</w:t>
            </w:r>
            <w:r>
              <w:rPr>
                <w:rFonts w:hint="eastAsia" w:ascii="宋体" w:hAnsi="宋体" w:cs="宋体"/>
                <w:b w:val="0"/>
                <w:bCs w:val="0"/>
                <w:color w:val="000000"/>
                <w:szCs w:val="21"/>
                <w:lang w:bidi="ar"/>
              </w:rPr>
              <w:t xml:space="preserve">分）</w:t>
            </w:r>
            <w:r>
              <w:rPr>
                <w:rFonts w:hint="eastAsia" w:ascii="宋体" w:hAnsi="宋体" w:cs="宋体"/>
                <w:b/>
                <w:bCs/>
                <w:color w:val="000000"/>
                <w:szCs w:val="21"/>
                <w:lang w:bidi="ar"/>
              </w:rPr>
              <w:t xml:space="preserve">，</w:t>
            </w:r>
            <w:r>
              <w:rPr>
                <w:rFonts w:hint="eastAsia" w:ascii="宋体" w:hAnsi="宋体" w:cs="宋体"/>
                <w:szCs w:val="21"/>
              </w:rPr>
              <w:t xml:space="preserve">不提供不得分。</w:t>
            </w:r>
            <w:r>
              <w:rPr>
                <w:rFonts w:hint="eastAsia" w:ascii="宋体" w:hAnsi="宋体" w:cs="宋体"/>
                <w:bCs/>
                <w:szCs w:val="21"/>
              </w:rPr>
            </w:r>
            <w:r/>
          </w:p>
        </w:tc>
      </w:tr>
    </w:tbl>
    <w:p>
      <w:pPr>
        <w:pStyle w:val="707"/>
        <w:spacing w:line="360" w:lineRule="auto"/>
        <w:rPr>
          <w:rFonts w:hint="eastAsia" w:ascii="宋体" w:hAnsi="宋体" w:eastAsia="宋体" w:cs="宋体"/>
          <w:b/>
          <w:sz w:val="36"/>
          <w:szCs w:val="36"/>
        </w:rPr>
        <w:outlineLvl w:val="0"/>
      </w:pPr>
      <w:r/>
      <w:bookmarkEnd w:id="8"/>
      <w:r/>
      <w:bookmarkEnd w:id="9"/>
      <w:r>
        <w:rPr>
          <w:rFonts w:hint="eastAsia" w:ascii="宋体" w:hAnsi="宋体" w:eastAsia="宋体" w:cs="宋体"/>
          <w:b/>
          <w:bCs/>
          <w:sz w:val="36"/>
          <w:szCs w:val="36"/>
        </w:rPr>
        <w:br w:type="page" w:clear="all"/>
      </w:r>
      <w:bookmarkStart w:id="10" w:name="_Toc6198"/>
      <w:r/>
      <w:bookmarkStart w:id="11" w:name="_Toc358569763"/>
      <w:r>
        <w:rPr>
          <w:rFonts w:hint="eastAsia" w:ascii="宋体" w:hAnsi="宋体" w:eastAsia="宋体" w:cs="宋体"/>
          <w:b/>
          <w:sz w:val="36"/>
          <w:szCs w:val="36"/>
        </w:rPr>
        <w:t xml:space="preserve">第四章  合同条款及格式</w:t>
      </w:r>
      <w:bookmarkEnd w:id="10"/>
      <w:r>
        <w:rPr>
          <w:rFonts w:hint="eastAsia" w:ascii="宋体" w:hAnsi="宋体" w:eastAsia="宋体" w:cs="宋体"/>
          <w:b/>
          <w:sz w:val="36"/>
          <w:szCs w:val="36"/>
        </w:rPr>
      </w:r>
      <w:r/>
    </w:p>
    <w:p>
      <w:pPr>
        <w:pStyle w:val="675"/>
        <w:jc w:val="center"/>
        <w:spacing w:line="360" w:lineRule="auto"/>
        <w:rPr>
          <w:rFonts w:ascii="宋体" w:hAnsi="宋体" w:cs="宋体"/>
          <w:lang w:val="zh-CN"/>
        </w:rPr>
      </w:pPr>
      <w:r>
        <w:rPr>
          <w:rFonts w:hint="eastAsia" w:ascii="宋体" w:hAnsi="宋体" w:cs="宋体"/>
          <w:b/>
          <w:bCs/>
          <w:sz w:val="32"/>
          <w:lang w:val="zh-CN"/>
        </w:rPr>
        <w:t xml:space="preserve">第一部分 合同协议书</w:t>
      </w:r>
      <w:r>
        <w:rPr>
          <w:rFonts w:ascii="宋体" w:hAnsi="宋体" w:cs="宋体"/>
          <w:lang w:val="zh-CN"/>
        </w:rPr>
      </w:r>
      <w:r/>
    </w:p>
    <w:p>
      <w:pPr>
        <w:pStyle w:val="675"/>
        <w:rPr>
          <w:rFonts w:ascii="宋体" w:hAnsi="宋体" w:cs="宋体"/>
          <w:b/>
          <w:u w:val="single"/>
        </w:rPr>
      </w:pPr>
      <w:r>
        <w:rPr>
          <w:rFonts w:hint="eastAsia" w:ascii="宋体" w:hAnsi="宋体" w:cs="宋体"/>
          <w:b/>
        </w:rPr>
        <w:t xml:space="preserve">发包人（全称）：</w:t>
      </w:r>
      <w:r>
        <w:rPr>
          <w:rFonts w:hint="eastAsia" w:ascii="宋体" w:hAnsi="宋体" w:cs="宋体"/>
          <w:b/>
          <w:u w:val="single"/>
        </w:rPr>
        <w:t xml:space="preserve">              </w:t>
      </w:r>
      <w:r>
        <w:rPr>
          <w:rFonts w:ascii="宋体" w:hAnsi="宋体" w:cs="宋体"/>
          <w:b/>
          <w:u w:val="single"/>
        </w:rPr>
      </w:r>
      <w:r/>
    </w:p>
    <w:p>
      <w:pPr>
        <w:pStyle w:val="675"/>
        <w:rPr>
          <w:rFonts w:ascii="宋体" w:hAnsi="宋体" w:cs="宋体"/>
          <w:b/>
          <w:u w:val="single"/>
        </w:rPr>
      </w:pPr>
      <w:r>
        <w:rPr>
          <w:rFonts w:hint="eastAsia" w:ascii="宋体" w:hAnsi="宋体" w:cs="宋体"/>
          <w:b/>
        </w:rPr>
        <w:t xml:space="preserve">承包人（全称）：</w:t>
      </w:r>
      <w:r>
        <w:rPr>
          <w:rFonts w:hint="eastAsia" w:ascii="宋体" w:hAnsi="宋体" w:cs="宋体"/>
          <w:b/>
          <w:u w:val="single"/>
        </w:rPr>
        <w:t xml:space="preserve">                  </w:t>
      </w:r>
      <w:r>
        <w:rPr>
          <w:rFonts w:ascii="宋体" w:hAnsi="宋体" w:cs="宋体"/>
          <w:b/>
          <w:u w:val="single"/>
        </w:rPr>
      </w:r>
      <w:r/>
    </w:p>
    <w:p>
      <w:pPr>
        <w:pStyle w:val="675"/>
        <w:ind w:firstLine="420"/>
        <w:rPr>
          <w:rFonts w:ascii="宋体" w:hAnsi="宋体" w:cs="宋体"/>
        </w:rPr>
      </w:pPr>
      <w:r>
        <w:rPr>
          <w:rFonts w:hint="eastAsia" w:ascii="宋体" w:hAnsi="宋体" w:cs="宋体"/>
        </w:rPr>
        <w:t xml:space="preserve">根据《中华人民共和国民法典》、《中华人民共和国建筑法》及有关法律规定，遵循平等、自愿、公平和诚实信用的原则，双方就</w:t>
      </w:r>
      <w:r>
        <w:rPr>
          <w:rFonts w:ascii="宋体" w:hAnsi="宋体" w:cs="宋体"/>
        </w:rPr>
      </w:r>
      <w:r/>
    </w:p>
    <w:p>
      <w:pPr>
        <w:pStyle w:val="675"/>
        <w:rPr>
          <w:rFonts w:ascii="宋体" w:hAnsi="宋体" w:cs="宋体"/>
        </w:rPr>
      </w:pPr>
      <w:r>
        <w:rPr>
          <w:rFonts w:hint="eastAsia" w:ascii="宋体" w:hAnsi="宋体" w:cs="宋体"/>
        </w:rPr>
        <w:t xml:space="preserve">工程施工及有关事项协商一致，共同达成如下协议：</w:t>
      </w:r>
      <w:r>
        <w:rPr>
          <w:rFonts w:ascii="宋体" w:hAnsi="宋体" w:cs="宋体"/>
        </w:rPr>
      </w:r>
      <w:r/>
    </w:p>
    <w:p>
      <w:pPr>
        <w:pStyle w:val="675"/>
        <w:rPr>
          <w:rFonts w:ascii="宋体" w:hAnsi="宋体" w:cs="宋体"/>
        </w:rPr>
      </w:pPr>
      <w:r/>
      <w:bookmarkStart w:id="12" w:name="_Toc351203481"/>
      <w:r>
        <w:rPr>
          <w:rFonts w:hint="eastAsia" w:ascii="宋体" w:hAnsi="宋体" w:cs="宋体"/>
        </w:rPr>
        <w:t xml:space="preserve">一、工程概况</w:t>
      </w:r>
      <w:bookmarkEnd w:id="12"/>
      <w:r>
        <w:rPr>
          <w:rFonts w:ascii="宋体" w:hAnsi="宋体" w:cs="宋体"/>
        </w:rPr>
      </w:r>
      <w:r/>
    </w:p>
    <w:p>
      <w:pPr>
        <w:pStyle w:val="675"/>
        <w:ind w:firstLine="412"/>
        <w:rPr>
          <w:rFonts w:ascii="宋体" w:hAnsi="宋体" w:cs="宋体"/>
          <w:u w:val="single"/>
        </w:rPr>
      </w:pPr>
      <w:r>
        <w:rPr>
          <w:rFonts w:hint="eastAsia" w:ascii="宋体" w:hAnsi="宋体" w:cs="宋体"/>
        </w:rPr>
        <w:t xml:space="preserve">1.工程名称：</w:t>
      </w:r>
      <w:r>
        <w:rPr>
          <w:rFonts w:hint="eastAsia" w:ascii="宋体" w:hAnsi="宋体" w:cs="宋体"/>
          <w:u w:val="single"/>
        </w:rPr>
        <w:t xml:space="preserve">                                   </w:t>
      </w:r>
      <w:r>
        <w:rPr>
          <w:rFonts w:hint="eastAsia" w:ascii="宋体" w:hAnsi="宋体" w:cs="宋体"/>
        </w:rPr>
        <w:t xml:space="preserve">。</w:t>
      </w:r>
      <w:r>
        <w:rPr>
          <w:rFonts w:ascii="宋体" w:hAnsi="宋体" w:cs="宋体"/>
          <w:u w:val="single"/>
        </w:rPr>
      </w:r>
      <w:r/>
    </w:p>
    <w:p>
      <w:pPr>
        <w:pStyle w:val="675"/>
        <w:ind w:firstLine="412"/>
        <w:rPr>
          <w:rFonts w:ascii="宋体" w:hAnsi="宋体" w:cs="宋体"/>
        </w:rPr>
      </w:pPr>
      <w:r>
        <w:rPr>
          <w:rFonts w:hint="eastAsia" w:ascii="宋体" w:hAnsi="宋体" w:cs="宋体"/>
        </w:rPr>
        <w:t xml:space="preserve">2.工程地点：</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12"/>
        <w:rPr>
          <w:rFonts w:ascii="宋体" w:hAnsi="宋体" w:cs="宋体"/>
        </w:rPr>
      </w:pPr>
      <w:r>
        <w:rPr>
          <w:rFonts w:hint="eastAsia" w:ascii="宋体" w:hAnsi="宋体" w:cs="宋体"/>
        </w:rPr>
        <w:t xml:space="preserve">3.工程立项批准文号：</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12"/>
        <w:rPr>
          <w:rFonts w:ascii="宋体" w:hAnsi="宋体" w:cs="宋体"/>
        </w:rPr>
      </w:pPr>
      <w:r>
        <w:rPr>
          <w:rFonts w:hint="eastAsia" w:ascii="宋体" w:hAnsi="宋体" w:cs="宋体"/>
        </w:rPr>
        <w:t xml:space="preserve">4.资金来源：</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12"/>
        <w:rPr>
          <w:rFonts w:ascii="宋体" w:hAnsi="宋体" w:cs="宋体"/>
        </w:rPr>
      </w:pPr>
      <w:r>
        <w:rPr>
          <w:rFonts w:hint="eastAsia" w:ascii="宋体" w:hAnsi="宋体" w:cs="宋体"/>
        </w:rPr>
        <w:t xml:space="preserve">5.工程内容：</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12"/>
        <w:rPr>
          <w:rFonts w:ascii="宋体" w:hAnsi="宋体" w:cs="宋体"/>
        </w:rPr>
      </w:pPr>
      <w:r>
        <w:rPr>
          <w:rFonts w:hint="eastAsia" w:ascii="宋体" w:hAnsi="宋体" w:cs="宋体"/>
        </w:rPr>
        <w:t xml:space="preserve">群体工程应附《承包人承揽工程项目一览表》（附件1）。</w:t>
      </w:r>
      <w:r>
        <w:rPr>
          <w:rFonts w:ascii="宋体" w:hAnsi="宋体" w:cs="宋体"/>
        </w:rPr>
      </w:r>
      <w:r/>
    </w:p>
    <w:p>
      <w:pPr>
        <w:pStyle w:val="675"/>
        <w:ind w:firstLine="412"/>
        <w:rPr>
          <w:rFonts w:ascii="宋体" w:hAnsi="宋体" w:cs="宋体"/>
        </w:rPr>
      </w:pPr>
      <w:r>
        <w:rPr>
          <w:rFonts w:hint="eastAsia" w:ascii="宋体" w:hAnsi="宋体" w:cs="宋体"/>
        </w:rPr>
        <w:t xml:space="preserve">6.工程承包范围：</w:t>
      </w:r>
      <w:r>
        <w:rPr>
          <w:rFonts w:ascii="宋体" w:hAnsi="宋体" w:cs="宋体"/>
        </w:rPr>
      </w:r>
      <w:r/>
    </w:p>
    <w:p>
      <w:pPr>
        <w:pStyle w:val="675"/>
        <w:ind w:firstLine="405"/>
        <w:rPr>
          <w:rFonts w:ascii="宋体" w:hAnsi="宋体" w:cs="宋体"/>
        </w:rPr>
      </w:pP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rPr>
          <w:rFonts w:ascii="宋体" w:hAnsi="宋体" w:cs="宋体"/>
        </w:rPr>
      </w:pPr>
      <w:r/>
      <w:bookmarkStart w:id="13" w:name="_Toc351203482"/>
      <w:r>
        <w:rPr>
          <w:rFonts w:hint="eastAsia" w:ascii="宋体" w:hAnsi="宋体" w:cs="宋体"/>
        </w:rPr>
        <w:t xml:space="preserve">二、合同工期</w:t>
      </w:r>
      <w:bookmarkEnd w:id="13"/>
      <w:r>
        <w:rPr>
          <w:rFonts w:ascii="宋体" w:hAnsi="宋体" w:cs="宋体"/>
        </w:rPr>
      </w:r>
      <w:r/>
    </w:p>
    <w:p>
      <w:pPr>
        <w:pStyle w:val="675"/>
        <w:ind w:firstLine="459"/>
        <w:rPr>
          <w:rFonts w:ascii="宋体" w:hAnsi="宋体" w:cs="宋体"/>
        </w:rPr>
      </w:pPr>
      <w:r>
        <w:rPr>
          <w:rFonts w:hint="eastAsia" w:ascii="宋体" w:hAnsi="宋体" w:cs="宋体"/>
        </w:rPr>
        <w:t xml:space="preserve">计划开工日期：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675"/>
        <w:ind w:firstLine="459"/>
        <w:rPr>
          <w:rFonts w:ascii="宋体" w:hAnsi="宋体" w:cs="宋体"/>
        </w:rPr>
      </w:pPr>
      <w:r>
        <w:rPr>
          <w:rFonts w:hint="eastAsia" w:ascii="宋体" w:hAnsi="宋体" w:cs="宋体"/>
        </w:rPr>
        <w:t xml:space="preserve">计划竣工日期：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675"/>
        <w:ind w:firstLine="459"/>
        <w:rPr>
          <w:rFonts w:ascii="宋体" w:hAnsi="宋体" w:cs="宋体"/>
        </w:rPr>
      </w:pPr>
      <w:r>
        <w:rPr>
          <w:rFonts w:hint="eastAsia" w:ascii="宋体" w:hAnsi="宋体" w:cs="宋体"/>
        </w:rPr>
        <w:t xml:space="preserve">工期总日历天数：</w:t>
      </w:r>
      <w:r>
        <w:rPr>
          <w:rFonts w:hint="eastAsia" w:ascii="宋体" w:hAnsi="宋体" w:cs="宋体"/>
          <w:u w:val="single"/>
        </w:rPr>
        <w:t xml:space="preserve">        </w:t>
      </w:r>
      <w:r>
        <w:rPr>
          <w:rFonts w:hint="eastAsia" w:ascii="宋体" w:hAnsi="宋体" w:cs="宋体"/>
        </w:rPr>
        <w:t xml:space="preserve">天。工期总日历天数与根据前述计划开竣工日期计算的工期天数不一致的，以工期总日历天数为准。</w:t>
      </w:r>
      <w:r>
        <w:rPr>
          <w:rFonts w:ascii="宋体" w:hAnsi="宋体" w:cs="宋体"/>
        </w:rPr>
      </w:r>
      <w:r/>
    </w:p>
    <w:p>
      <w:pPr>
        <w:pStyle w:val="675"/>
        <w:rPr>
          <w:rFonts w:ascii="宋体" w:hAnsi="宋体" w:cs="宋体"/>
        </w:rPr>
      </w:pPr>
      <w:r/>
      <w:bookmarkStart w:id="14" w:name="_Toc351203483"/>
      <w:r>
        <w:rPr>
          <w:rFonts w:hint="eastAsia" w:ascii="宋体" w:hAnsi="宋体" w:cs="宋体"/>
        </w:rPr>
        <w:t xml:space="preserve">三、质量标准</w:t>
      </w:r>
      <w:bookmarkEnd w:id="14"/>
      <w:r>
        <w:rPr>
          <w:rFonts w:ascii="宋体" w:hAnsi="宋体" w:cs="宋体"/>
        </w:rPr>
      </w:r>
      <w:r/>
    </w:p>
    <w:p>
      <w:pPr>
        <w:pStyle w:val="675"/>
        <w:ind w:firstLine="459"/>
        <w:rPr>
          <w:rFonts w:ascii="宋体" w:hAnsi="宋体" w:cs="宋体"/>
        </w:rPr>
      </w:pPr>
      <w:r>
        <w:rPr>
          <w:rFonts w:hint="eastAsia" w:ascii="宋体" w:hAnsi="宋体" w:cs="宋体"/>
        </w:rPr>
        <w:t xml:space="preserve">工程质量符合</w:t>
      </w:r>
      <w:r>
        <w:rPr>
          <w:rFonts w:hint="eastAsia" w:ascii="宋体" w:hAnsi="宋体" w:cs="宋体"/>
          <w:u w:val="single"/>
        </w:rPr>
        <w:t xml:space="preserve"> 合格 </w:t>
      </w:r>
      <w:r>
        <w:rPr>
          <w:rFonts w:hint="eastAsia" w:ascii="宋体" w:hAnsi="宋体" w:cs="宋体"/>
        </w:rPr>
        <w:t xml:space="preserve">标准。</w:t>
      </w:r>
      <w:r>
        <w:rPr>
          <w:rFonts w:ascii="宋体" w:hAnsi="宋体" w:cs="宋体"/>
        </w:rPr>
      </w:r>
      <w:r/>
    </w:p>
    <w:p>
      <w:pPr>
        <w:pStyle w:val="675"/>
        <w:rPr>
          <w:rFonts w:ascii="宋体" w:hAnsi="宋体" w:cs="宋体"/>
        </w:rPr>
      </w:pPr>
      <w:r/>
      <w:bookmarkStart w:id="15" w:name="_Toc351203484"/>
      <w:r>
        <w:rPr>
          <w:rFonts w:hint="eastAsia" w:ascii="宋体" w:hAnsi="宋体" w:cs="宋体"/>
        </w:rPr>
        <w:t xml:space="preserve">四、签约合同价与合同价格形式</w:t>
      </w:r>
      <w:bookmarkEnd w:id="15"/>
      <w:r>
        <w:rPr>
          <w:rFonts w:hint="eastAsia" w:ascii="宋体" w:hAnsi="宋体" w:cs="宋体"/>
        </w:rPr>
        <w:tab/>
      </w:r>
      <w:r>
        <w:rPr>
          <w:rFonts w:ascii="宋体" w:hAnsi="宋体" w:cs="宋体"/>
        </w:rPr>
      </w:r>
      <w:r/>
    </w:p>
    <w:p>
      <w:pPr>
        <w:pStyle w:val="675"/>
        <w:ind w:firstLine="420"/>
        <w:rPr>
          <w:rFonts w:ascii="宋体" w:hAnsi="宋体" w:cs="宋体"/>
        </w:rPr>
      </w:pPr>
      <w:r>
        <w:rPr>
          <w:rFonts w:hint="eastAsia" w:ascii="宋体" w:hAnsi="宋体" w:cs="宋体"/>
        </w:rPr>
        <w:t xml:space="preserve">1.签约合同价为：</w:t>
      </w:r>
      <w:r>
        <w:rPr>
          <w:rFonts w:ascii="宋体" w:hAnsi="宋体" w:cs="宋体"/>
        </w:rPr>
      </w:r>
      <w:r/>
    </w:p>
    <w:p>
      <w:pPr>
        <w:pStyle w:val="675"/>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其中：</w:t>
      </w:r>
      <w:r>
        <w:rPr>
          <w:rFonts w:ascii="宋体" w:hAnsi="宋体" w:cs="宋体"/>
        </w:rPr>
      </w:r>
      <w:r/>
    </w:p>
    <w:p>
      <w:pPr>
        <w:pStyle w:val="675"/>
        <w:ind w:firstLine="420"/>
        <w:rPr>
          <w:rFonts w:ascii="宋体" w:hAnsi="宋体" w:cs="宋体"/>
        </w:rPr>
      </w:pPr>
      <w:r>
        <w:rPr>
          <w:rFonts w:hint="eastAsia" w:ascii="宋体" w:hAnsi="宋体" w:cs="宋体"/>
        </w:rPr>
        <w:t xml:space="preserve">（1）安全文明施工费：</w:t>
      </w:r>
      <w:r>
        <w:rPr>
          <w:rFonts w:ascii="宋体" w:hAnsi="宋体" w:cs="宋体"/>
        </w:rPr>
      </w:r>
      <w:r/>
    </w:p>
    <w:p>
      <w:pPr>
        <w:pStyle w:val="675"/>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 (¥元)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（2）材料和工程设备暂估价金额：</w:t>
      </w:r>
      <w:r>
        <w:rPr>
          <w:rFonts w:ascii="宋体" w:hAnsi="宋体" w:cs="宋体"/>
        </w:rPr>
      </w:r>
      <w:r/>
    </w:p>
    <w:p>
      <w:pPr>
        <w:pStyle w:val="675"/>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（3）专业工程暂估价金额：</w:t>
      </w:r>
      <w:r>
        <w:rPr>
          <w:rFonts w:ascii="宋体" w:hAnsi="宋体" w:cs="宋体"/>
        </w:rPr>
      </w:r>
      <w:r/>
    </w:p>
    <w:p>
      <w:pPr>
        <w:pStyle w:val="675"/>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（4）暂列金额：</w:t>
      </w:r>
      <w:r>
        <w:rPr>
          <w:rFonts w:ascii="宋体" w:hAnsi="宋体" w:cs="宋体"/>
        </w:rPr>
      </w:r>
      <w:r/>
    </w:p>
    <w:p>
      <w:pPr>
        <w:pStyle w:val="675"/>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2.合同价格形式：</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rPr>
          <w:rFonts w:ascii="宋体" w:hAnsi="宋体" w:cs="宋体"/>
        </w:rPr>
      </w:pPr>
      <w:r/>
      <w:bookmarkStart w:id="16" w:name="_Toc351203485"/>
      <w:r>
        <w:rPr>
          <w:rFonts w:hint="eastAsia" w:ascii="宋体" w:hAnsi="宋体" w:cs="宋体"/>
        </w:rPr>
        <w:t xml:space="preserve">五、</w:t>
      </w:r>
      <w:bookmarkEnd w:id="16"/>
      <w:r>
        <w:rPr>
          <w:rFonts w:hint="eastAsia" w:ascii="宋体" w:hAnsi="宋体" w:cs="宋体"/>
        </w:rPr>
        <w:t xml:space="preserve">项目经理</w:t>
      </w:r>
      <w:r>
        <w:rPr>
          <w:rFonts w:ascii="宋体" w:hAnsi="宋体" w:cs="宋体"/>
        </w:rPr>
      </w:r>
      <w:r/>
    </w:p>
    <w:p>
      <w:pPr>
        <w:pStyle w:val="675"/>
        <w:ind w:firstLine="420"/>
        <w:rPr>
          <w:rFonts w:ascii="宋体" w:hAnsi="宋体" w:cs="宋体"/>
        </w:rPr>
      </w:pPr>
      <w:r>
        <w:rPr>
          <w:rFonts w:hint="eastAsia" w:ascii="宋体" w:hAnsi="宋体" w:cs="宋体"/>
        </w:rPr>
        <w:t xml:space="preserve">承包人项目经理：</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rPr>
          <w:rFonts w:ascii="宋体" w:hAnsi="宋体" w:cs="宋体"/>
        </w:rPr>
      </w:pPr>
      <w:r/>
      <w:bookmarkStart w:id="17" w:name="_Toc351203486"/>
      <w:r>
        <w:rPr>
          <w:rFonts w:hint="eastAsia" w:ascii="宋体" w:hAnsi="宋体" w:cs="宋体"/>
        </w:rPr>
        <w:t xml:space="preserve">六、合同文件构成</w:t>
      </w:r>
      <w:bookmarkEnd w:id="17"/>
      <w:r>
        <w:rPr>
          <w:rFonts w:ascii="宋体" w:hAnsi="宋体" w:cs="宋体"/>
        </w:rPr>
      </w:r>
      <w:r/>
    </w:p>
    <w:p>
      <w:pPr>
        <w:pStyle w:val="675"/>
        <w:ind w:firstLine="420"/>
        <w:rPr>
          <w:rFonts w:ascii="宋体" w:hAnsi="宋体" w:cs="宋体"/>
        </w:rPr>
      </w:pPr>
      <w:r>
        <w:rPr>
          <w:rFonts w:hint="eastAsia" w:ascii="宋体" w:hAnsi="宋体" w:cs="宋体"/>
        </w:rPr>
        <w:t xml:space="preserve">本协议书与下列文件一起构成合同文件：</w:t>
      </w:r>
      <w:r>
        <w:rPr>
          <w:rFonts w:ascii="宋体" w:hAnsi="宋体" w:cs="宋体"/>
        </w:rPr>
      </w:r>
      <w:r/>
    </w:p>
    <w:p>
      <w:pPr>
        <w:pStyle w:val="675"/>
        <w:ind w:firstLine="420"/>
        <w:jc w:val="left"/>
        <w:rPr>
          <w:rFonts w:ascii="宋体" w:hAnsi="宋体" w:cs="宋体"/>
        </w:rPr>
      </w:pPr>
      <w:r>
        <w:rPr>
          <w:rFonts w:hint="eastAsia" w:ascii="宋体" w:hAnsi="宋体" w:cs="宋体"/>
        </w:rPr>
        <w:t xml:space="preserve">（1）中标通知书（如果有）；</w:t>
      </w:r>
      <w:r>
        <w:rPr>
          <w:rFonts w:ascii="宋体" w:hAnsi="宋体" w:cs="宋体"/>
        </w:rPr>
      </w:r>
      <w:r/>
    </w:p>
    <w:p>
      <w:pPr>
        <w:pStyle w:val="675"/>
        <w:ind w:firstLine="420"/>
        <w:jc w:val="left"/>
        <w:rPr>
          <w:rFonts w:ascii="宋体" w:hAnsi="宋体" w:cs="宋体"/>
        </w:rPr>
      </w:pPr>
      <w:r>
        <w:rPr>
          <w:rFonts w:hint="eastAsia" w:ascii="宋体" w:hAnsi="宋体" w:cs="宋体"/>
        </w:rPr>
        <w:t xml:space="preserve">（2）投标函及其附录（如果有）；</w:t>
      </w:r>
      <w:r>
        <w:rPr>
          <w:rFonts w:ascii="宋体" w:hAnsi="宋体" w:cs="宋体"/>
        </w:rPr>
      </w:r>
      <w:r/>
    </w:p>
    <w:p>
      <w:pPr>
        <w:pStyle w:val="675"/>
        <w:ind w:firstLine="420"/>
        <w:jc w:val="left"/>
        <w:rPr>
          <w:rFonts w:ascii="宋体" w:hAnsi="宋体" w:cs="宋体"/>
        </w:rPr>
      </w:pPr>
      <w:r>
        <w:rPr>
          <w:rFonts w:hint="eastAsia" w:ascii="宋体" w:hAnsi="宋体" w:cs="宋体"/>
        </w:rPr>
        <w:t xml:space="preserve">（3）专用合同条款及其附件；</w:t>
      </w:r>
      <w:r>
        <w:rPr>
          <w:rFonts w:ascii="宋体" w:hAnsi="宋体" w:cs="宋体"/>
        </w:rPr>
      </w:r>
      <w:r/>
    </w:p>
    <w:p>
      <w:pPr>
        <w:pStyle w:val="675"/>
        <w:ind w:firstLine="420"/>
        <w:jc w:val="left"/>
        <w:rPr>
          <w:rFonts w:ascii="宋体" w:hAnsi="宋体" w:cs="宋体"/>
        </w:rPr>
      </w:pPr>
      <w:r>
        <w:rPr>
          <w:rFonts w:hint="eastAsia" w:ascii="宋体" w:hAnsi="宋体" w:cs="宋体"/>
        </w:rPr>
        <w:t xml:space="preserve">（4）通用合同条款；</w:t>
      </w:r>
      <w:r>
        <w:rPr>
          <w:rFonts w:ascii="宋体" w:hAnsi="宋体" w:cs="宋体"/>
        </w:rPr>
      </w:r>
      <w:r/>
    </w:p>
    <w:p>
      <w:pPr>
        <w:pStyle w:val="675"/>
        <w:ind w:firstLine="420"/>
        <w:jc w:val="left"/>
        <w:rPr>
          <w:rFonts w:ascii="宋体" w:hAnsi="宋体" w:cs="宋体"/>
        </w:rPr>
      </w:pPr>
      <w:r>
        <w:rPr>
          <w:rFonts w:hint="eastAsia" w:ascii="宋体" w:hAnsi="宋体" w:cs="宋体"/>
        </w:rPr>
        <w:t xml:space="preserve">（5）技术标准和要求；</w:t>
      </w:r>
      <w:r>
        <w:rPr>
          <w:rFonts w:ascii="宋体" w:hAnsi="宋体" w:cs="宋体"/>
        </w:rPr>
      </w:r>
      <w:r/>
    </w:p>
    <w:p>
      <w:pPr>
        <w:pStyle w:val="675"/>
        <w:ind w:firstLine="420"/>
        <w:jc w:val="left"/>
        <w:rPr>
          <w:rFonts w:ascii="宋体" w:hAnsi="宋体" w:cs="宋体"/>
        </w:rPr>
      </w:pPr>
      <w:r>
        <w:rPr>
          <w:rFonts w:hint="eastAsia" w:ascii="宋体" w:hAnsi="宋体" w:cs="宋体"/>
        </w:rPr>
        <w:t xml:space="preserve">（6）图纸；</w:t>
      </w:r>
      <w:r>
        <w:rPr>
          <w:rFonts w:ascii="宋体" w:hAnsi="宋体" w:cs="宋体"/>
        </w:rPr>
      </w:r>
      <w:r/>
    </w:p>
    <w:p>
      <w:pPr>
        <w:pStyle w:val="675"/>
        <w:ind w:firstLine="420"/>
        <w:jc w:val="left"/>
        <w:rPr>
          <w:rFonts w:ascii="宋体" w:hAnsi="宋体" w:cs="宋体"/>
        </w:rPr>
      </w:pPr>
      <w:r>
        <w:rPr>
          <w:rFonts w:hint="eastAsia" w:ascii="宋体" w:hAnsi="宋体" w:cs="宋体"/>
        </w:rPr>
        <w:t xml:space="preserve">（7）已标价工程量清单或预算书；</w:t>
      </w:r>
      <w:r>
        <w:rPr>
          <w:rFonts w:ascii="宋体" w:hAnsi="宋体" w:cs="宋体"/>
        </w:rPr>
      </w:r>
      <w:r/>
    </w:p>
    <w:p>
      <w:pPr>
        <w:pStyle w:val="675"/>
        <w:ind w:firstLine="420"/>
        <w:jc w:val="left"/>
        <w:rPr>
          <w:rFonts w:ascii="宋体" w:hAnsi="宋体" w:cs="宋体"/>
        </w:rPr>
      </w:pPr>
      <w:r>
        <w:rPr>
          <w:rFonts w:hint="eastAsia" w:ascii="宋体" w:hAnsi="宋体" w:cs="宋体"/>
        </w:rPr>
        <w:t xml:space="preserve">（8）其他合同文件。</w:t>
      </w:r>
      <w:r>
        <w:rPr>
          <w:rFonts w:ascii="宋体" w:hAnsi="宋体" w:cs="宋体"/>
        </w:rPr>
      </w:r>
      <w:r/>
    </w:p>
    <w:p>
      <w:pPr>
        <w:pStyle w:val="675"/>
        <w:ind w:firstLine="420"/>
        <w:jc w:val="left"/>
        <w:rPr>
          <w:rFonts w:ascii="宋体" w:hAnsi="宋体" w:cs="宋体"/>
        </w:rPr>
      </w:pPr>
      <w:r>
        <w:rPr>
          <w:rFonts w:hint="eastAsia" w:ascii="宋体" w:hAnsi="宋体" w:cs="宋体"/>
        </w:rPr>
        <w:t xml:space="preserve">在合同订立及履行过程中形成的与合同有关的文件均构成合同文件组成部分。</w:t>
      </w:r>
      <w:r>
        <w:rPr>
          <w:rFonts w:ascii="宋体" w:hAnsi="宋体" w:cs="宋体"/>
        </w:rPr>
      </w:r>
      <w:r/>
    </w:p>
    <w:p>
      <w:pPr>
        <w:pStyle w:val="675"/>
        <w:ind w:firstLine="420"/>
        <w:jc w:val="left"/>
        <w:rPr>
          <w:rFonts w:ascii="宋体" w:hAnsi="宋体" w:cs="宋体"/>
        </w:rPr>
      </w:pPr>
      <w:r>
        <w:rPr>
          <w:rFonts w:hint="eastAsia" w:ascii="宋体" w:hAnsi="宋体" w:cs="宋体"/>
        </w:rPr>
        <w:t xml:space="preserve">上述各项合同文件包括合同当事人就该项合同文件所作出的补充和修改，属于同一项内容的文件，应以最新签署的为准。专用合同条款及其附件须经合同当事人签字或盖章。</w:t>
      </w:r>
      <w:r>
        <w:rPr>
          <w:rFonts w:ascii="宋体" w:hAnsi="宋体" w:cs="宋体"/>
        </w:rPr>
      </w:r>
      <w:r/>
    </w:p>
    <w:p>
      <w:pPr>
        <w:pStyle w:val="675"/>
        <w:rPr>
          <w:rFonts w:ascii="宋体" w:hAnsi="宋体" w:cs="宋体"/>
        </w:rPr>
      </w:pPr>
      <w:r/>
      <w:bookmarkStart w:id="18" w:name="_Toc351203487"/>
      <w:r>
        <w:rPr>
          <w:rFonts w:hint="eastAsia" w:ascii="宋体" w:hAnsi="宋体" w:cs="宋体"/>
        </w:rPr>
        <w:t xml:space="preserve">七、承诺</w:t>
      </w:r>
      <w:bookmarkEnd w:id="18"/>
      <w:r>
        <w:rPr>
          <w:rFonts w:ascii="宋体" w:hAnsi="宋体" w:cs="宋体"/>
        </w:rPr>
      </w:r>
      <w:r/>
    </w:p>
    <w:p>
      <w:pPr>
        <w:pStyle w:val="675"/>
        <w:ind w:firstLine="420"/>
        <w:rPr>
          <w:rFonts w:ascii="宋体" w:hAnsi="宋体" w:cs="宋体"/>
        </w:rPr>
      </w:pPr>
      <w:r>
        <w:rPr>
          <w:rFonts w:hint="eastAsia" w:ascii="宋体" w:hAnsi="宋体" w:cs="宋体"/>
        </w:rPr>
        <w:t xml:space="preserve">1.发包人承诺按照法律规定履行项目审批手续、筹集工程建设资金并按照合同约定的期限和方式支付合同价款。</w:t>
      </w:r>
      <w:r>
        <w:rPr>
          <w:rFonts w:ascii="宋体" w:hAnsi="宋体" w:cs="宋体"/>
        </w:rPr>
      </w:r>
      <w:r/>
    </w:p>
    <w:p>
      <w:pPr>
        <w:pStyle w:val="675"/>
        <w:ind w:firstLine="420"/>
        <w:rPr>
          <w:rFonts w:ascii="宋体" w:hAnsi="宋体" w:cs="宋体"/>
        </w:rPr>
      </w:pPr>
      <w:r>
        <w:rPr>
          <w:rFonts w:hint="eastAsia" w:ascii="宋体" w:hAnsi="宋体" w:cs="宋体"/>
        </w:rPr>
        <w:t xml:space="preserve">2.承包人承诺按照法律规定及合同约定组织完成工程施工，确保工程质量和安全，不进行转包及违法分包，并在缺陷责任期及保修期内承担相应的工程维修责任。</w:t>
      </w:r>
      <w:r>
        <w:rPr>
          <w:rFonts w:ascii="宋体" w:hAnsi="宋体" w:cs="宋体"/>
        </w:rPr>
      </w:r>
      <w:r/>
    </w:p>
    <w:p>
      <w:pPr>
        <w:pStyle w:val="675"/>
        <w:ind w:firstLine="420"/>
        <w:rPr>
          <w:rFonts w:ascii="宋体" w:hAnsi="宋体" w:cs="宋体"/>
        </w:rPr>
      </w:pPr>
      <w:r>
        <w:rPr>
          <w:rFonts w:hint="eastAsia" w:ascii="宋体" w:hAnsi="宋体" w:cs="宋体"/>
        </w:rPr>
        <w:t xml:space="preserve">3.发包人和承包人通过招投标形式签订合同的，双方理解并承诺不再就同一工程另行签订与合同实质性内容相背离的协议。</w:t>
      </w:r>
      <w:r>
        <w:rPr>
          <w:rFonts w:ascii="宋体" w:hAnsi="宋体" w:cs="宋体"/>
        </w:rPr>
      </w:r>
      <w:r/>
    </w:p>
    <w:p>
      <w:pPr>
        <w:pStyle w:val="675"/>
        <w:rPr>
          <w:rFonts w:ascii="宋体" w:hAnsi="宋体" w:cs="宋体"/>
        </w:rPr>
      </w:pPr>
      <w:r/>
      <w:bookmarkStart w:id="19" w:name="_Toc351203488"/>
      <w:r>
        <w:rPr>
          <w:rFonts w:hint="eastAsia" w:ascii="宋体" w:hAnsi="宋体" w:cs="宋体"/>
        </w:rPr>
        <w:t xml:space="preserve">八、词语含义</w:t>
      </w:r>
      <w:bookmarkEnd w:id="19"/>
      <w:r>
        <w:rPr>
          <w:rFonts w:ascii="宋体" w:hAnsi="宋体" w:cs="宋体"/>
        </w:rPr>
      </w:r>
      <w:r/>
    </w:p>
    <w:p>
      <w:pPr>
        <w:pStyle w:val="675"/>
        <w:ind w:firstLine="420"/>
        <w:rPr>
          <w:rFonts w:ascii="宋体" w:hAnsi="宋体" w:cs="宋体"/>
        </w:rPr>
      </w:pPr>
      <w:r>
        <w:rPr>
          <w:rFonts w:hint="eastAsia" w:ascii="宋体" w:hAnsi="宋体" w:cs="宋体"/>
        </w:rPr>
        <w:t xml:space="preserve">本协议书中词语含义与第二部分通用合同条款中赋予的含义相同。</w:t>
      </w:r>
      <w:r>
        <w:rPr>
          <w:rFonts w:ascii="宋体" w:hAnsi="宋体" w:cs="宋体"/>
        </w:rPr>
      </w:r>
      <w:r/>
    </w:p>
    <w:p>
      <w:pPr>
        <w:pStyle w:val="675"/>
        <w:rPr>
          <w:rFonts w:ascii="宋体" w:hAnsi="宋体" w:cs="宋体"/>
        </w:rPr>
      </w:pPr>
      <w:r/>
      <w:bookmarkStart w:id="20" w:name="_Toc351203489"/>
      <w:r>
        <w:rPr>
          <w:rFonts w:hint="eastAsia" w:ascii="宋体" w:hAnsi="宋体" w:cs="宋体"/>
        </w:rPr>
        <w:t xml:space="preserve">九、签订时间</w:t>
      </w:r>
      <w:bookmarkEnd w:id="20"/>
      <w:r>
        <w:rPr>
          <w:rFonts w:ascii="宋体" w:hAnsi="宋体" w:cs="宋体"/>
        </w:rPr>
      </w:r>
      <w:r/>
    </w:p>
    <w:p>
      <w:pPr>
        <w:pStyle w:val="675"/>
        <w:ind w:firstLine="420"/>
        <w:rPr>
          <w:rFonts w:ascii="宋体" w:hAnsi="宋体" w:cs="宋体"/>
        </w:rPr>
      </w:pPr>
      <w:r>
        <w:rPr>
          <w:rFonts w:hint="eastAsia" w:ascii="宋体" w:hAnsi="宋体" w:cs="宋体"/>
        </w:rPr>
        <w:t xml:space="preserve">本合同于</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日签订。</w:t>
      </w:r>
      <w:r>
        <w:rPr>
          <w:rFonts w:ascii="宋体" w:hAnsi="宋体" w:cs="宋体"/>
        </w:rPr>
      </w:r>
      <w:r/>
    </w:p>
    <w:p>
      <w:pPr>
        <w:pStyle w:val="675"/>
        <w:rPr>
          <w:rFonts w:ascii="宋体" w:hAnsi="宋体" w:cs="宋体"/>
        </w:rPr>
      </w:pPr>
      <w:r/>
      <w:bookmarkStart w:id="21" w:name="_Toc351203490"/>
      <w:r>
        <w:rPr>
          <w:rFonts w:hint="eastAsia" w:ascii="宋体" w:hAnsi="宋体" w:cs="宋体"/>
        </w:rPr>
        <w:t xml:space="preserve">十、签订地点</w:t>
      </w:r>
      <w:bookmarkEnd w:id="21"/>
      <w:r>
        <w:rPr>
          <w:rFonts w:ascii="宋体" w:hAnsi="宋体" w:cs="宋体"/>
        </w:rPr>
      </w:r>
      <w:r/>
    </w:p>
    <w:p>
      <w:pPr>
        <w:pStyle w:val="675"/>
        <w:ind w:firstLine="420"/>
        <w:rPr>
          <w:rFonts w:ascii="宋体" w:hAnsi="宋体" w:cs="宋体"/>
        </w:rPr>
      </w:pPr>
      <w:r>
        <w:rPr>
          <w:rFonts w:hint="eastAsia" w:ascii="宋体" w:hAnsi="宋体" w:cs="宋体"/>
        </w:rPr>
        <w:t xml:space="preserve">本合同在</w:t>
      </w:r>
      <w:r>
        <w:rPr>
          <w:rFonts w:hint="eastAsia" w:ascii="宋体" w:hAnsi="宋体" w:cs="宋体"/>
          <w:u w:val="single"/>
        </w:rPr>
        <w:t xml:space="preserve">             </w:t>
      </w:r>
      <w:r>
        <w:rPr>
          <w:rFonts w:hint="eastAsia" w:ascii="宋体" w:hAnsi="宋体" w:cs="宋体"/>
        </w:rPr>
        <w:t xml:space="preserve">签订。</w:t>
      </w:r>
      <w:r>
        <w:rPr>
          <w:rFonts w:ascii="宋体" w:hAnsi="宋体" w:cs="宋体"/>
        </w:rPr>
      </w:r>
      <w:r/>
    </w:p>
    <w:p>
      <w:pPr>
        <w:pStyle w:val="675"/>
        <w:rPr>
          <w:rFonts w:ascii="宋体" w:hAnsi="宋体" w:cs="宋体"/>
        </w:rPr>
      </w:pPr>
      <w:r/>
      <w:bookmarkStart w:id="22" w:name="_Toc351203491"/>
      <w:r>
        <w:rPr>
          <w:rFonts w:hint="eastAsia" w:ascii="宋体" w:hAnsi="宋体" w:cs="宋体"/>
        </w:rPr>
        <w:t xml:space="preserve">十一、补充协议</w:t>
      </w:r>
      <w:bookmarkEnd w:id="22"/>
      <w:r>
        <w:rPr>
          <w:rFonts w:ascii="宋体" w:hAnsi="宋体" w:cs="宋体"/>
        </w:rPr>
      </w:r>
      <w:r/>
    </w:p>
    <w:p>
      <w:pPr>
        <w:pStyle w:val="675"/>
        <w:ind w:firstLine="420"/>
        <w:rPr>
          <w:rFonts w:ascii="宋体" w:hAnsi="宋体" w:cs="宋体"/>
          <w:b/>
        </w:rPr>
      </w:pPr>
      <w:r>
        <w:rPr>
          <w:rFonts w:hint="eastAsia" w:ascii="宋体" w:hAnsi="宋体" w:cs="宋体"/>
        </w:rPr>
        <w:t xml:space="preserve">合同未尽事宜，合同当事人另行签订补充协议，补充协议是合同的组成部分。</w:t>
      </w:r>
      <w:r>
        <w:rPr>
          <w:rFonts w:ascii="宋体" w:hAnsi="宋体" w:cs="宋体"/>
          <w:b/>
        </w:rPr>
      </w:r>
      <w:r/>
    </w:p>
    <w:p>
      <w:pPr>
        <w:pStyle w:val="675"/>
        <w:rPr>
          <w:rFonts w:ascii="宋体" w:hAnsi="宋体" w:cs="宋体"/>
        </w:rPr>
      </w:pPr>
      <w:r/>
      <w:bookmarkStart w:id="23" w:name="_Toc351203492"/>
      <w:r>
        <w:rPr>
          <w:rFonts w:hint="eastAsia" w:ascii="宋体" w:hAnsi="宋体" w:cs="宋体"/>
        </w:rPr>
        <w:t xml:space="preserve">十二、合同生效</w:t>
      </w:r>
      <w:bookmarkEnd w:id="23"/>
      <w:r>
        <w:rPr>
          <w:rFonts w:ascii="宋体" w:hAnsi="宋体" w:cs="宋体"/>
        </w:rPr>
      </w:r>
      <w:r/>
    </w:p>
    <w:p>
      <w:pPr>
        <w:pStyle w:val="675"/>
        <w:ind w:firstLine="420"/>
        <w:rPr>
          <w:rFonts w:ascii="宋体" w:hAnsi="宋体" w:cs="宋体"/>
        </w:rPr>
      </w:pPr>
      <w:r>
        <w:rPr>
          <w:rFonts w:hint="eastAsia" w:ascii="宋体" w:hAnsi="宋体" w:cs="宋体"/>
        </w:rPr>
        <w:t xml:space="preserve">本合同自甲乙双方签字盖章后生效。</w:t>
      </w:r>
      <w:r>
        <w:rPr>
          <w:rFonts w:ascii="宋体" w:hAnsi="宋体" w:cs="宋体"/>
        </w:rPr>
      </w:r>
      <w:r/>
    </w:p>
    <w:p>
      <w:pPr>
        <w:pStyle w:val="675"/>
        <w:rPr>
          <w:rFonts w:ascii="宋体" w:hAnsi="宋体" w:cs="宋体"/>
        </w:rPr>
      </w:pPr>
      <w:r/>
      <w:bookmarkStart w:id="24" w:name="_Toc351203493"/>
      <w:r>
        <w:rPr>
          <w:rFonts w:hint="eastAsia" w:ascii="宋体" w:hAnsi="宋体" w:cs="宋体"/>
        </w:rPr>
        <w:t xml:space="preserve">十三、合同份数</w:t>
      </w:r>
      <w:bookmarkEnd w:id="24"/>
      <w:r>
        <w:rPr>
          <w:rFonts w:ascii="宋体" w:hAnsi="宋体" w:cs="宋体"/>
        </w:rPr>
      </w:r>
      <w:r/>
    </w:p>
    <w:p>
      <w:pPr>
        <w:pStyle w:val="675"/>
        <w:ind w:firstLine="420"/>
        <w:rPr>
          <w:rFonts w:ascii="宋体" w:hAnsi="宋体" w:cs="宋体"/>
        </w:rPr>
      </w:pPr>
      <w:r>
        <w:rPr>
          <w:rFonts w:hint="eastAsia" w:ascii="宋体" w:hAnsi="宋体" w:cs="宋体"/>
        </w:rPr>
        <w:t xml:space="preserve">本合同一式伍份，均具有同等法律效力，发包人执贰份，承包人执贰份，代理机构执壹份。</w:t>
      </w:r>
      <w:r>
        <w:rPr>
          <w:rFonts w:ascii="宋体" w:hAnsi="宋体" w:cs="宋体"/>
        </w:rPr>
      </w:r>
      <w:r/>
    </w:p>
    <w:p>
      <w:pPr>
        <w:pStyle w:val="675"/>
        <w:ind w:firstLine="420"/>
        <w:spacing w:line="360" w:lineRule="auto"/>
        <w:rPr>
          <w:rFonts w:ascii="宋体" w:hAnsi="宋体" w:cs="宋体"/>
        </w:rPr>
      </w:pPr>
      <w:r>
        <w:rPr>
          <w:rFonts w:ascii="宋体" w:hAnsi="宋体" w:cs="宋体"/>
        </w:rPr>
      </w:r>
      <w:r/>
    </w:p>
    <w:p>
      <w:pPr>
        <w:pStyle w:val="675"/>
        <w:spacing w:line="360" w:lineRule="auto"/>
        <w:rPr>
          <w:rFonts w:ascii="宋体" w:hAnsi="宋体" w:cs="宋体"/>
        </w:rPr>
      </w:pPr>
      <w:r>
        <w:rPr>
          <w:rFonts w:hint="eastAsia" w:ascii="宋体" w:hAnsi="宋体" w:cs="宋体"/>
        </w:rPr>
        <w:t xml:space="preserve">发包人：  (公章)                           承包人：  (公章)</w:t>
      </w:r>
      <w:r>
        <w:rPr>
          <w:rFonts w:ascii="宋体" w:hAnsi="宋体" w:cs="宋体"/>
        </w:rPr>
      </w:r>
      <w:r/>
    </w:p>
    <w:p>
      <w:pPr>
        <w:pStyle w:val="675"/>
        <w:spacing w:line="360" w:lineRule="auto"/>
        <w:rPr>
          <w:rFonts w:ascii="宋体" w:hAnsi="宋体" w:cs="宋体"/>
          <w:u w:val="single"/>
        </w:rPr>
      </w:pPr>
      <w:r>
        <w:rPr>
          <w:rFonts w:ascii="宋体" w:hAnsi="宋体" w:cs="宋体"/>
          <w:u w:val="single"/>
        </w:rPr>
      </w:r>
      <w:r/>
    </w:p>
    <w:p>
      <w:pPr>
        <w:pStyle w:val="675"/>
        <w:spacing w:line="360" w:lineRule="auto"/>
        <w:rPr>
          <w:rFonts w:ascii="宋体" w:hAnsi="宋体" w:cs="宋体"/>
        </w:rPr>
      </w:pPr>
      <w:r>
        <w:rPr>
          <w:rFonts w:hint="eastAsia" w:ascii="宋体" w:hAnsi="宋体" w:cs="宋体"/>
        </w:rPr>
        <w:t xml:space="preserve">法定代表人或其委托代理人：                 法定代表人或其委托代理人：</w:t>
      </w:r>
      <w:r>
        <w:rPr>
          <w:rFonts w:ascii="宋体" w:hAnsi="宋体" w:cs="宋体"/>
        </w:rPr>
      </w:r>
      <w:r/>
    </w:p>
    <w:p>
      <w:pPr>
        <w:pStyle w:val="675"/>
        <w:spacing w:line="360" w:lineRule="auto"/>
        <w:rPr>
          <w:rFonts w:ascii="宋体" w:hAnsi="宋体" w:cs="宋体"/>
        </w:rPr>
      </w:pPr>
      <w:r>
        <w:rPr>
          <w:rFonts w:hint="eastAsia" w:ascii="宋体" w:hAnsi="宋体" w:cs="宋体"/>
        </w:rPr>
        <w:t xml:space="preserve">（签字或盖章）                            （签字或盖章）</w:t>
      </w:r>
      <w:r>
        <w:rPr>
          <w:rFonts w:ascii="宋体" w:hAnsi="宋体" w:cs="宋体"/>
        </w:rPr>
      </w:r>
      <w:r/>
    </w:p>
    <w:p>
      <w:pPr>
        <w:pStyle w:val="675"/>
        <w:ind w:firstLine="200"/>
        <w:rPr>
          <w:rFonts w:hint="eastAsia" w:hAnsi="Calibri"/>
          <w:sz w:val="20"/>
          <w:szCs w:val="20"/>
        </w:rPr>
      </w:pPr>
      <w:r>
        <w:rPr>
          <w:rFonts w:hint="eastAsia" w:hAnsi="Calibri"/>
          <w:sz w:val="20"/>
          <w:szCs w:val="20"/>
        </w:rPr>
      </w:r>
      <w:r/>
    </w:p>
    <w:p>
      <w:pPr>
        <w:pStyle w:val="675"/>
        <w:ind w:firstLine="200"/>
        <w:rPr>
          <w:rFonts w:hint="eastAsia" w:hAnsi="Calibri"/>
          <w:sz w:val="20"/>
          <w:szCs w:val="20"/>
        </w:rPr>
      </w:pPr>
      <w:r>
        <w:rPr>
          <w:rFonts w:hint="eastAsia" w:hAnsi="Calibri"/>
          <w:sz w:val="20"/>
          <w:szCs w:val="20"/>
        </w:rPr>
      </w:r>
      <w:r/>
    </w:p>
    <w:p>
      <w:pPr>
        <w:pStyle w:val="675"/>
        <w:ind w:firstLine="200"/>
        <w:rPr>
          <w:rFonts w:hint="eastAsia" w:hAnsi="Calibri"/>
          <w:sz w:val="20"/>
          <w:szCs w:val="20"/>
        </w:rPr>
      </w:pPr>
      <w:r>
        <w:rPr>
          <w:rFonts w:hint="eastAsia" w:hAnsi="Calibri"/>
          <w:sz w:val="20"/>
          <w:szCs w:val="20"/>
        </w:rPr>
      </w:r>
      <w:r/>
    </w:p>
    <w:p>
      <w:pPr>
        <w:pStyle w:val="675"/>
        <w:ind w:firstLine="200"/>
        <w:rPr>
          <w:rFonts w:hint="eastAsia" w:hAnsi="Calibri"/>
          <w:sz w:val="20"/>
          <w:szCs w:val="20"/>
        </w:rPr>
      </w:pPr>
      <w:r>
        <w:rPr>
          <w:rFonts w:hint="eastAsia" w:hAnsi="Calibri"/>
          <w:sz w:val="20"/>
          <w:szCs w:val="20"/>
        </w:rPr>
      </w:r>
      <w:r/>
    </w:p>
    <w:p>
      <w:pPr>
        <w:pStyle w:val="675"/>
        <w:spacing w:line="360" w:lineRule="auto"/>
        <w:rPr>
          <w:rFonts w:ascii="宋体" w:hAnsi="宋体" w:cs="宋体"/>
        </w:rPr>
      </w:pPr>
      <w:r>
        <w:rPr>
          <w:rFonts w:ascii="宋体" w:hAnsi="宋体" w:cs="宋体"/>
        </w:rPr>
      </w:r>
      <w:r/>
    </w:p>
    <w:p>
      <w:pPr>
        <w:pStyle w:val="675"/>
        <w:keepLines/>
        <w:keepNext/>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774"/>
        <w:rPr>
          <w:rFonts w:hint="eastAsia"/>
        </w:rPr>
      </w:pPr>
      <w:r>
        <w:rPr>
          <w:rFonts w:hint="eastAsia"/>
        </w:rPr>
      </w:r>
      <w:r/>
    </w:p>
    <w:p>
      <w:pPr>
        <w:pStyle w:val="675"/>
        <w:jc w:val="center"/>
        <w:keepLines/>
        <w:keepNext/>
        <w:spacing w:line="360" w:lineRule="auto"/>
        <w:rPr>
          <w:rFonts w:ascii="宋体" w:hAnsi="宋体" w:cs="宋体"/>
          <w:b/>
          <w:bCs/>
          <w:sz w:val="32"/>
          <w:szCs w:val="32"/>
        </w:rPr>
        <w:outlineLvl w:val="2"/>
      </w:pPr>
      <w:r>
        <w:rPr>
          <w:rFonts w:hint="eastAsia" w:ascii="宋体" w:hAnsi="宋体" w:cs="宋体"/>
          <w:b/>
          <w:bCs/>
          <w:sz w:val="32"/>
          <w:szCs w:val="32"/>
        </w:rPr>
        <w:t xml:space="preserve">第二部分 通用合同条款</w:t>
      </w:r>
      <w:r>
        <w:rPr>
          <w:rFonts w:ascii="宋体" w:hAnsi="宋体" w:cs="宋体"/>
          <w:b/>
          <w:bCs/>
          <w:sz w:val="32"/>
          <w:szCs w:val="32"/>
        </w:rPr>
      </w:r>
      <w:r/>
    </w:p>
    <w:p>
      <w:pPr>
        <w:pStyle w:val="675"/>
        <w:ind w:firstLine="420"/>
        <w:spacing w:line="360" w:lineRule="auto"/>
        <w:rPr>
          <w:rFonts w:ascii="宋体" w:hAnsi="宋体" w:cs="宋体"/>
        </w:rPr>
      </w:pPr>
      <w:r>
        <w:rPr>
          <w:rFonts w:ascii="宋体" w:hAnsi="宋体" w:cs="宋体"/>
        </w:rPr>
      </w:r>
      <w:r/>
    </w:p>
    <w:p>
      <w:pPr>
        <w:pStyle w:val="675"/>
        <w:ind w:firstLine="422"/>
        <w:spacing w:line="360" w:lineRule="auto"/>
        <w:rPr>
          <w:rFonts w:ascii="宋体" w:hAnsi="宋体" w:cs="宋体"/>
        </w:rPr>
      </w:pPr>
      <w:r>
        <w:rPr>
          <w:rFonts w:hint="eastAsia" w:ascii="宋体" w:hAnsi="宋体" w:cs="宋体"/>
          <w:b/>
        </w:rPr>
        <w:t xml:space="preserve">      采用《建设工程施工合同（示范文本）》（GF—2017—0201）。</w:t>
      </w:r>
      <w:r>
        <w:rPr>
          <w:rFonts w:ascii="宋体" w:hAnsi="宋体" w:cs="宋体"/>
        </w:rPr>
      </w:r>
      <w:r/>
    </w:p>
    <w:p>
      <w:pPr>
        <w:pStyle w:val="675"/>
        <w:ind w:right="-36" w:firstLine="529"/>
        <w:spacing w:line="540" w:lineRule="exact"/>
        <w:tabs>
          <w:tab w:val="left" w:pos="0" w:leader="none"/>
        </w:tabs>
        <w:rPr>
          <w:rFonts w:ascii="宋体" w:hAnsi="宋体" w:cs="宋体"/>
        </w:rPr>
      </w:pPr>
      <w:r>
        <w:rPr>
          <w:rFonts w:ascii="宋体" w:hAnsi="宋体" w:cs="宋体"/>
        </w:rPr>
      </w:r>
      <w:r/>
    </w:p>
    <w:p>
      <w:pPr>
        <w:pStyle w:val="675"/>
        <w:jc w:val="center"/>
        <w:keepLines/>
        <w:keepNext/>
        <w:spacing w:line="360" w:lineRule="auto"/>
        <w:rPr>
          <w:rFonts w:ascii="宋体" w:hAnsi="宋体" w:cs="宋体"/>
          <w:b/>
          <w:bCs/>
          <w:szCs w:val="32"/>
        </w:rPr>
        <w:outlineLvl w:val="2"/>
      </w:pPr>
      <w:r/>
      <w:bookmarkStart w:id="25" w:name="_Toc498006746"/>
      <w:r>
        <w:rPr>
          <w:rFonts w:hint="eastAsia" w:ascii="宋体" w:hAnsi="宋体" w:cs="宋体"/>
          <w:b/>
          <w:bCs/>
          <w:sz w:val="32"/>
          <w:szCs w:val="32"/>
        </w:rPr>
        <w:t xml:space="preserve">第三部分 专用合同条款</w:t>
      </w:r>
      <w:bookmarkEnd w:id="25"/>
      <w:r>
        <w:rPr>
          <w:rFonts w:ascii="宋体" w:hAnsi="宋体" w:cs="宋体"/>
          <w:b/>
          <w:bCs/>
          <w:szCs w:val="32"/>
        </w:rPr>
      </w:r>
      <w:r/>
    </w:p>
    <w:p>
      <w:pPr>
        <w:pStyle w:val="675"/>
        <w:rPr>
          <w:rFonts w:ascii="宋体" w:hAnsi="宋体" w:cs="宋体"/>
        </w:rPr>
      </w:pPr>
      <w:r/>
      <w:bookmarkStart w:id="26" w:name="_Toc351203633"/>
      <w:r>
        <w:rPr>
          <w:rFonts w:hint="eastAsia" w:ascii="宋体" w:hAnsi="宋体" w:cs="宋体"/>
        </w:rPr>
        <w:t xml:space="preserve">1</w:t>
      </w:r>
      <w:bookmarkStart w:id="27" w:name="_Toc292559361"/>
      <w:r/>
      <w:bookmarkStart w:id="28" w:name="_Toc296346657"/>
      <w:r/>
      <w:bookmarkStart w:id="29" w:name="_Toc292559866"/>
      <w:r/>
      <w:bookmarkStart w:id="30" w:name="_Toc296347155"/>
      <w:r/>
      <w:bookmarkStart w:id="31" w:name="_Toc296891196"/>
      <w:r/>
      <w:bookmarkStart w:id="32" w:name="_Toc297048342"/>
      <w:r/>
      <w:bookmarkStart w:id="33" w:name="_Toc296503156"/>
      <w:r/>
      <w:bookmarkStart w:id="34" w:name="_Toc296890984"/>
      <w:r/>
      <w:bookmarkStart w:id="35" w:name="_Toc296944495"/>
      <w:r/>
      <w:bookmarkStart w:id="36" w:name="_Toc297120456"/>
      <w:r>
        <w:rPr>
          <w:rFonts w:hint="eastAsia" w:ascii="宋体" w:hAnsi="宋体" w:cs="宋体"/>
        </w:rPr>
        <w:t xml:space="preserve">. 一般约定</w:t>
      </w:r>
      <w:bookmarkEnd w:id="26"/>
      <w:r/>
      <w:bookmarkEnd w:id="27"/>
      <w:r/>
      <w:bookmarkEnd w:id="28"/>
      <w:r/>
      <w:bookmarkEnd w:id="29"/>
      <w:r/>
      <w:bookmarkEnd w:id="30"/>
      <w:r/>
      <w:bookmarkEnd w:id="31"/>
      <w:r/>
      <w:bookmarkEnd w:id="32"/>
      <w:r/>
      <w:bookmarkEnd w:id="33"/>
      <w:r/>
      <w:bookmarkEnd w:id="34"/>
      <w:r/>
      <w:bookmarkEnd w:id="35"/>
      <w:r/>
      <w:bookmarkEnd w:id="36"/>
      <w:r>
        <w:rPr>
          <w:rFonts w:ascii="宋体" w:hAnsi="宋体" w:cs="宋体"/>
        </w:rPr>
      </w:r>
      <w:r/>
    </w:p>
    <w:p>
      <w:pPr>
        <w:pStyle w:val="675"/>
        <w:ind w:firstLine="420"/>
        <w:rPr>
          <w:rFonts w:ascii="宋体" w:hAnsi="宋体" w:cs="宋体"/>
        </w:rPr>
      </w:pPr>
      <w:r>
        <w:rPr>
          <w:rFonts w:hint="eastAsia" w:ascii="宋体" w:hAnsi="宋体" w:cs="宋体"/>
        </w:rPr>
        <w:t xml:space="preserve">1.1 词语定义</w:t>
      </w:r>
      <w:r>
        <w:rPr>
          <w:rFonts w:ascii="宋体" w:hAnsi="宋体" w:cs="宋体"/>
        </w:rPr>
      </w:r>
      <w:r/>
    </w:p>
    <w:p>
      <w:pPr>
        <w:pStyle w:val="675"/>
        <w:ind w:firstLine="420"/>
        <w:rPr>
          <w:rFonts w:ascii="宋体" w:hAnsi="宋体" w:cs="宋体"/>
        </w:rPr>
      </w:pPr>
      <w:r>
        <w:rPr>
          <w:rFonts w:hint="eastAsia" w:ascii="宋体" w:hAnsi="宋体" w:cs="宋体"/>
        </w:rPr>
        <w:t xml:space="preserve">1.1.1合同</w:t>
      </w:r>
      <w:r>
        <w:rPr>
          <w:rFonts w:ascii="宋体" w:hAnsi="宋体" w:cs="宋体"/>
        </w:rPr>
      </w:r>
      <w:r/>
    </w:p>
    <w:p>
      <w:pPr>
        <w:pStyle w:val="675"/>
        <w:ind w:firstLine="420"/>
        <w:rPr>
          <w:rFonts w:ascii="宋体" w:hAnsi="宋体" w:cs="宋体"/>
        </w:rPr>
      </w:pPr>
      <w:r>
        <w:rPr>
          <w:rFonts w:hint="eastAsia" w:ascii="宋体" w:hAnsi="宋体" w:cs="宋体"/>
        </w:rPr>
        <w:t xml:space="preserve">1.1.1.10其他合同文件包括：</w:t>
      </w:r>
      <w:r>
        <w:rPr>
          <w:rFonts w:hint="eastAsia" w:ascii="宋体" w:hAnsi="宋体" w:cs="宋体"/>
          <w:u w:val="single"/>
        </w:rPr>
        <w:t xml:space="preserve"></w:t>
      </w:r>
      <w:r>
        <w:rPr>
          <w:rFonts w:hint="eastAsia" w:ascii="宋体" w:hAnsi="宋体" w:cs="宋体"/>
          <w:color w:val="000000"/>
          <w:u w:val="single"/>
        </w:rPr>
        <w:t xml:space="preserve">1、承诺人承诺书；2、在实施过程中双方共同签署的补充与修正文件；3、招标文件的澄清、答疑、补充文件等；4、投标人须知。 </w:t>
      </w:r>
      <w:r>
        <w:rPr>
          <w:rFonts w:ascii="宋体" w:hAnsi="宋体" w:cs="宋体"/>
        </w:rPr>
      </w:r>
      <w:r/>
    </w:p>
    <w:p>
      <w:pPr>
        <w:pStyle w:val="675"/>
        <w:ind w:firstLine="420"/>
        <w:rPr>
          <w:rFonts w:ascii="宋体" w:hAnsi="宋体" w:cs="宋体"/>
        </w:rPr>
      </w:pPr>
      <w:r>
        <w:rPr>
          <w:rFonts w:hint="eastAsia" w:ascii="宋体" w:hAnsi="宋体" w:cs="宋体"/>
        </w:rPr>
        <w:t xml:space="preserve">1.1.2 合同当事人及其他相关方</w:t>
      </w:r>
      <w:r>
        <w:rPr>
          <w:rFonts w:ascii="宋体" w:hAnsi="宋体" w:cs="宋体"/>
        </w:rPr>
      </w:r>
      <w:r/>
    </w:p>
    <w:p>
      <w:pPr>
        <w:pStyle w:val="675"/>
        <w:ind w:firstLine="420"/>
        <w:rPr>
          <w:rFonts w:ascii="宋体" w:hAnsi="宋体" w:cs="宋体"/>
        </w:rPr>
      </w:pPr>
      <w:r>
        <w:rPr>
          <w:rFonts w:hint="eastAsia" w:ascii="宋体" w:hAnsi="宋体" w:cs="宋体"/>
        </w:rPr>
        <w:t xml:space="preserve">1.1.2.4监理人：</w:t>
      </w:r>
      <w:r>
        <w:rPr>
          <w:rFonts w:ascii="宋体" w:hAnsi="宋体" w:cs="宋体"/>
        </w:rPr>
      </w:r>
      <w:r/>
    </w:p>
    <w:p>
      <w:pPr>
        <w:pStyle w:val="675"/>
        <w:ind w:firstLine="420"/>
        <w:rPr>
          <w:rFonts w:ascii="宋体" w:hAnsi="宋体" w:cs="宋体"/>
        </w:rPr>
      </w:pPr>
      <w:r>
        <w:rPr>
          <w:rFonts w:hint="eastAsia" w:ascii="宋体" w:hAnsi="宋体" w:cs="宋体"/>
        </w:rPr>
        <w:t xml:space="preserve">名称：</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资质类别和等级：</w:t>
      </w:r>
      <w:r>
        <w:rPr>
          <w:rFonts w:hint="eastAsia" w:ascii="宋体" w:hAnsi="宋体" w:cs="宋体"/>
          <w:u w:val="single"/>
        </w:rPr>
        <w:t xml:space="preserve">              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电子信箱：</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1.1.2.5 设计人：</w:t>
      </w:r>
      <w:r>
        <w:rPr>
          <w:rFonts w:ascii="宋体" w:hAnsi="宋体" w:cs="宋体"/>
        </w:rPr>
      </w:r>
      <w:r/>
    </w:p>
    <w:p>
      <w:pPr>
        <w:pStyle w:val="675"/>
        <w:ind w:firstLine="420"/>
        <w:rPr>
          <w:rFonts w:ascii="宋体" w:hAnsi="宋体" w:cs="宋体"/>
        </w:rPr>
      </w:pPr>
      <w:r>
        <w:rPr>
          <w:rFonts w:hint="eastAsia" w:ascii="宋体" w:hAnsi="宋体" w:cs="宋体"/>
        </w:rPr>
        <w:t xml:space="preserve">名称：</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资质类别和等级：</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电子信箱：</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1.1.3 工程和设备</w:t>
      </w:r>
      <w:r>
        <w:rPr>
          <w:rFonts w:ascii="宋体" w:hAnsi="宋体" w:cs="宋体"/>
        </w:rPr>
      </w:r>
      <w:r/>
    </w:p>
    <w:p>
      <w:pPr>
        <w:pStyle w:val="675"/>
        <w:ind w:firstLine="420"/>
        <w:rPr>
          <w:rFonts w:ascii="宋体" w:hAnsi="宋体" w:cs="宋体"/>
          <w:u w:val="single"/>
        </w:rPr>
      </w:pPr>
      <w:r>
        <w:rPr>
          <w:rFonts w:hint="eastAsia" w:ascii="宋体" w:hAnsi="宋体" w:cs="宋体"/>
        </w:rPr>
        <w:t xml:space="preserve">1.1.3.7 作为施工现场组成部分的其他场所包括：</w:t>
      </w:r>
      <w:r>
        <w:rPr>
          <w:rFonts w:hint="eastAsia" w:ascii="宋体" w:hAnsi="宋体" w:cs="宋体"/>
          <w:color w:val="000000"/>
          <w:u w:val="single"/>
        </w:rPr>
        <w:t xml:space="preserve">本项目的施工现场。</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1.1.3.9 永久占地包括：</w:t>
      </w:r>
      <w:r>
        <w:rPr>
          <w:rFonts w:hint="eastAsia" w:ascii="宋体" w:hAnsi="宋体" w:cs="宋体"/>
          <w:color w:val="000000"/>
          <w:u w:val="single"/>
        </w:rPr>
        <w:t xml:space="preserve">依据建设用地规划许可证、建设工程规划许可证，设计图纸实施的永久工程占用的永久用地、室外配套工程永久用地</w:t>
      </w:r>
      <w:r>
        <w:rPr>
          <w:rFonts w:hint="eastAsia" w:ascii="宋体" w:hAnsi="宋体" w:cs="宋体"/>
          <w:color w:val="000000"/>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1.1.3.10 临时占地包括：</w:t>
      </w:r>
      <w:r>
        <w:rPr>
          <w:rFonts w:hint="eastAsia" w:ascii="宋体" w:hAnsi="宋体" w:cs="宋体"/>
          <w:color w:val="000000"/>
          <w:u w:val="single"/>
        </w:rPr>
        <w:t xml:space="preserve">施工现场范围内非永久工程占用的永久用地以及为实施项目建设需要的其他临时占地范围</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1.3法律</w:t>
      </w:r>
      <w:r>
        <w:rPr>
          <w:rFonts w:ascii="宋体" w:hAnsi="宋体" w:cs="宋体"/>
        </w:rPr>
      </w:r>
      <w:r/>
    </w:p>
    <w:p>
      <w:pPr>
        <w:pStyle w:val="675"/>
        <w:ind w:left="596"/>
        <w:jc w:val="left"/>
        <w:rPr>
          <w:rFonts w:ascii="宋体" w:hAnsi="宋体" w:cs="宋体"/>
          <w:u w:val="single"/>
        </w:rPr>
      </w:pPr>
      <w:r>
        <w:rPr>
          <w:rFonts w:hint="eastAsia" w:ascii="宋体" w:hAnsi="宋体" w:cs="宋体"/>
        </w:rPr>
        <w:t xml:space="preserve">适用于合同的其他规范性文件：</w:t>
      </w:r>
      <w:r>
        <w:rPr>
          <w:rFonts w:ascii="宋体" w:hAnsi="宋体" w:cs="宋体"/>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《中华人民共和国建筑法》</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《中华人民共和国民法典》</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《中华人民共和国招标投标法》</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《中华人民共和国安全生产法》</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《建设工程安全生产管理条例》（国务院第393 号令）</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《建设工程质量管理条例》</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《工程建设标准强制性条文》（房屋建筑部分）</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《中华人民共和国审计法》</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《中华人民共和国审计法实施条例》</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《政府投资项目审计规定》（审投发[2010]173 号）</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《江苏省审计机关政府投资项目跟踪审计实施办法》（苏审发[2008]168 号）</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《江苏省审计条例》（省人大常委会第78号公告）</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《江苏省建筑市场管理条例》</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《淮安市政府投资项目审计监督办法》（淮政发[2009]49 号）</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“最高人民法院关于审理建设工程施工合同纠纷案件适用法律问题的解释”</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国家、江苏省、淮安市现行的法律法规。</w:t>
      </w:r>
      <w:r>
        <w:rPr>
          <w:rFonts w:ascii="宋体" w:hAnsi="宋体" w:cs="宋体"/>
          <w:color w:val="000000"/>
          <w:u w:val="single"/>
        </w:rPr>
      </w:r>
      <w:r/>
    </w:p>
    <w:p>
      <w:pPr>
        <w:pStyle w:val="675"/>
        <w:ind w:firstLine="420"/>
        <w:rPr>
          <w:rFonts w:ascii="宋体" w:hAnsi="宋体" w:cs="宋体"/>
        </w:rPr>
      </w:pPr>
      <w:r>
        <w:rPr>
          <w:rFonts w:hint="eastAsia" w:ascii="宋体" w:hAnsi="宋体" w:cs="宋体"/>
        </w:rPr>
        <w:t xml:space="preserve">1.4 标准和规范</w:t>
      </w:r>
      <w:r>
        <w:rPr>
          <w:rFonts w:ascii="宋体" w:hAnsi="宋体" w:cs="宋体"/>
        </w:rPr>
      </w:r>
      <w:r/>
    </w:p>
    <w:p>
      <w:pPr>
        <w:pStyle w:val="675"/>
        <w:ind w:left="596"/>
        <w:rPr>
          <w:rFonts w:ascii="宋体" w:hAnsi="宋体" w:cs="宋体"/>
        </w:rPr>
      </w:pPr>
      <w:r>
        <w:rPr>
          <w:rFonts w:hint="eastAsia" w:ascii="宋体" w:hAnsi="宋体" w:cs="宋体"/>
        </w:rPr>
        <w:t xml:space="preserve">1.4.1适用于工程的标准规范包括：</w:t>
      </w:r>
      <w:r>
        <w:rPr>
          <w:rFonts w:hint="eastAsia" w:ascii="宋体" w:hAnsi="宋体" w:cs="宋体"/>
          <w:color w:val="000000"/>
          <w:u w:val="single"/>
        </w:rPr>
        <w:t xml:space="preserve">本工程设计施工图纸中要求采用的国家、行业、地方的施工验收规范、技术规程及施工图集等</w:t>
      </w:r>
      <w:r>
        <w:rPr>
          <w:rFonts w:hint="eastAsia" w:ascii="宋体" w:hAnsi="宋体" w:cs="宋体"/>
          <w:color w:val="000000"/>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1.4.2 发包人提供国外标准、规范的名称：</w:t>
      </w:r>
      <w:r>
        <w:rPr>
          <w:rFonts w:hint="eastAsia" w:ascii="宋体" w:hAnsi="宋体" w:cs="宋体"/>
          <w:u w:val="single"/>
        </w:rPr>
        <w:t xml:space="preserve"> 无</w:t>
      </w:r>
      <w:r>
        <w:rPr>
          <w:rFonts w:hint="eastAsia" w:ascii="宋体" w:hAnsi="宋体" w:cs="宋体"/>
        </w:rPr>
        <w:t xml:space="preserve">；   </w:t>
      </w:r>
      <w:r>
        <w:rPr>
          <w:rFonts w:ascii="宋体" w:hAnsi="宋体" w:cs="宋体"/>
        </w:rPr>
      </w:r>
      <w:r/>
    </w:p>
    <w:p>
      <w:pPr>
        <w:pStyle w:val="675"/>
        <w:ind w:firstLine="420"/>
        <w:rPr>
          <w:rFonts w:ascii="宋体" w:hAnsi="宋体" w:cs="宋体"/>
        </w:rPr>
      </w:pPr>
      <w:r>
        <w:rPr>
          <w:rFonts w:hint="eastAsia" w:ascii="宋体" w:hAnsi="宋体" w:cs="宋体"/>
        </w:rPr>
        <w:t xml:space="preserve">发包人提供国外标准、规范的份数：</w:t>
      </w:r>
      <w:r>
        <w:rPr>
          <w:rFonts w:hint="eastAsia" w:ascii="宋体" w:hAnsi="宋体" w:cs="宋体"/>
          <w:u w:val="single"/>
        </w:rPr>
        <w:t xml:space="preserve"> 无</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发包人提供国外标准、规范的名称：</w:t>
      </w:r>
      <w:r>
        <w:rPr>
          <w:rFonts w:hint="eastAsia" w:ascii="宋体" w:hAnsi="宋体" w:cs="宋体"/>
          <w:u w:val="single"/>
        </w:rPr>
        <w:t xml:space="preserve"> 无</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1.4.3发包人对工程的技术标准和功能要求的特殊要求：</w:t>
      </w:r>
      <w:r>
        <w:rPr>
          <w:rFonts w:hint="eastAsia" w:ascii="宋体" w:hAnsi="宋体" w:cs="宋体"/>
          <w:u w:val="single"/>
        </w:rPr>
        <w:t xml:space="preserve">无</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1.5 合同文件的优先顺序</w:t>
      </w:r>
      <w:r>
        <w:rPr>
          <w:rFonts w:ascii="宋体" w:hAnsi="宋体" w:cs="宋体"/>
        </w:rPr>
      </w:r>
      <w:r/>
    </w:p>
    <w:p>
      <w:pPr>
        <w:pStyle w:val="675"/>
        <w:ind w:firstLine="420"/>
        <w:rPr>
          <w:rFonts w:ascii="宋体" w:hAnsi="宋体" w:cs="宋体"/>
          <w:u w:val="single"/>
        </w:rPr>
      </w:pPr>
      <w:r>
        <w:rPr>
          <w:rFonts w:hint="eastAsia" w:ascii="宋体" w:hAnsi="宋体" w:cs="宋体"/>
        </w:rPr>
        <w:t xml:space="preserve">合同文件组成及优先顺序为：</w:t>
      </w:r>
      <w:r>
        <w:rPr>
          <w:rFonts w:ascii="宋体" w:hAnsi="宋体" w:cs="宋体"/>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（1）本合同协议书 ；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（2）中标通知书；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（3）投标函及其附录；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（4）本合同专用条款及附件；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（5）本合同通用条款；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（6）技术标准和要求；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（7）施工图纸；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（8）已标价的工程量清单；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（9）投标人须知，及招标文件的澄清、答疑及补充文件及其附件； </w:t>
      </w:r>
      <w:r>
        <w:rPr>
          <w:rFonts w:ascii="宋体" w:hAnsi="宋体" w:cs="宋体"/>
          <w:color w:val="000000"/>
          <w:u w:val="single"/>
        </w:rPr>
      </w:r>
      <w:r/>
    </w:p>
    <w:p>
      <w:pPr>
        <w:pStyle w:val="675"/>
        <w:ind w:firstLine="420"/>
        <w:rPr>
          <w:rFonts w:ascii="宋体" w:hAnsi="宋体" w:cs="宋体"/>
        </w:rPr>
      </w:pPr>
      <w:r>
        <w:rPr>
          <w:rFonts w:hint="eastAsia" w:ascii="宋体" w:hAnsi="宋体" w:cs="宋体"/>
          <w:color w:val="000000"/>
          <w:u w:val="single"/>
        </w:rPr>
        <w:t xml:space="preserve">（10）其他合同文件。</w:t>
      </w:r>
      <w:r>
        <w:rPr>
          <w:rFonts w:ascii="宋体" w:hAnsi="宋体" w:cs="宋体"/>
        </w:rPr>
      </w:r>
      <w:r/>
    </w:p>
    <w:p>
      <w:pPr>
        <w:pStyle w:val="675"/>
        <w:ind w:firstLine="420"/>
        <w:rPr>
          <w:rFonts w:ascii="宋体" w:hAnsi="宋体" w:cs="宋体"/>
        </w:rPr>
      </w:pPr>
      <w:r>
        <w:rPr>
          <w:rFonts w:hint="eastAsia" w:ascii="宋体" w:hAnsi="宋体" w:cs="宋体"/>
        </w:rPr>
        <w:t xml:space="preserve">1.6 图纸和承包人文件</w:t>
      </w:r>
      <w:r>
        <w:rPr>
          <w:rFonts w:ascii="宋体" w:hAnsi="宋体" w:cs="宋体"/>
        </w:rPr>
      </w:r>
      <w:r/>
    </w:p>
    <w:p>
      <w:pPr>
        <w:pStyle w:val="675"/>
        <w:ind w:firstLine="420"/>
        <w:rPr>
          <w:rFonts w:ascii="宋体" w:hAnsi="宋体" w:cs="宋体"/>
        </w:rPr>
      </w:pPr>
      <w:r>
        <w:rPr>
          <w:rFonts w:hint="eastAsia" w:ascii="宋体" w:hAnsi="宋体" w:cs="宋体"/>
        </w:rPr>
        <w:t xml:space="preserve">1.6.1 图纸的提供</w:t>
      </w:r>
      <w:r>
        <w:rPr>
          <w:rFonts w:ascii="宋体" w:hAnsi="宋体" w:cs="宋体"/>
        </w:rPr>
      </w:r>
      <w:r/>
    </w:p>
    <w:p>
      <w:pPr>
        <w:pStyle w:val="675"/>
        <w:ind w:firstLine="420"/>
        <w:rPr>
          <w:rFonts w:ascii="宋体" w:hAnsi="宋体" w:cs="宋体"/>
        </w:rPr>
      </w:pPr>
      <w:r>
        <w:rPr>
          <w:rFonts w:hint="eastAsia" w:ascii="宋体" w:hAnsi="宋体" w:cs="宋体"/>
        </w:rPr>
        <w:t xml:space="preserve">发包人向承包人提供图纸的期限：</w:t>
      </w:r>
      <w:r>
        <w:rPr>
          <w:rFonts w:hint="eastAsia" w:ascii="宋体" w:hAnsi="宋体" w:cs="宋体"/>
          <w:color w:val="000000"/>
          <w:u w:val="single"/>
        </w:rPr>
        <w:t xml:space="preserve">合同签订后7日内</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发包人向承包人提供图纸的数量：</w:t>
      </w:r>
      <w:r>
        <w:rPr>
          <w:rFonts w:hint="eastAsia" w:ascii="宋体" w:hAnsi="宋体" w:cs="宋体"/>
          <w:color w:val="000000"/>
          <w:u w:val="single"/>
        </w:rPr>
        <w:t xml:space="preserve">施工图纸2套，电子版1套</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发包人向承包人提供图纸的内容：</w:t>
      </w:r>
      <w:r>
        <w:rPr>
          <w:rFonts w:hint="eastAsia" w:ascii="宋体" w:hAnsi="宋体" w:cs="宋体"/>
          <w:color w:val="000000"/>
          <w:u w:val="single"/>
        </w:rPr>
        <w:t xml:space="preserve">经审核的全专业设计施工图纸、地勘报告、周边管线图纸</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1.6.4 承包人文件</w:t>
      </w:r>
      <w:r>
        <w:rPr>
          <w:rFonts w:ascii="宋体" w:hAnsi="宋体" w:cs="宋体"/>
        </w:rPr>
      </w:r>
      <w:r/>
    </w:p>
    <w:p>
      <w:pPr>
        <w:pStyle w:val="675"/>
        <w:ind w:left="596"/>
        <w:jc w:val="left"/>
        <w:rPr>
          <w:rFonts w:ascii="宋体" w:hAnsi="宋体" w:cs="宋体"/>
        </w:rPr>
      </w:pPr>
      <w:r>
        <w:rPr>
          <w:rFonts w:hint="eastAsia" w:ascii="宋体" w:hAnsi="宋体" w:cs="宋体"/>
        </w:rPr>
        <w:t xml:space="preserve">需要由承包人提供的文件，包括：</w:t>
      </w:r>
      <w:r>
        <w:rPr>
          <w:rFonts w:hint="eastAsia" w:ascii="宋体" w:hAnsi="宋体" w:cs="宋体"/>
          <w:color w:val="000000"/>
          <w:u w:val="single"/>
        </w:rPr>
        <w:t xml:space="preserve">施工组织设计、各类工程资料、质量检查验收资料、质保资料</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承包人提供的文件的期限为：</w:t>
      </w:r>
      <w:r>
        <w:rPr>
          <w:rFonts w:hint="eastAsia" w:ascii="宋体" w:hAnsi="宋体" w:cs="宋体"/>
          <w:color w:val="000000"/>
          <w:u w:val="single"/>
        </w:rPr>
        <w:t xml:space="preserve">施工组织设计为正式开工前7日，其他文件按《专用合同条款》约定执行</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承包人提供的文件的数量为：</w:t>
      </w:r>
      <w:r>
        <w:rPr>
          <w:rFonts w:hint="eastAsia" w:ascii="宋体" w:hAnsi="宋体" w:cs="宋体"/>
          <w:u w:val="single"/>
        </w:rPr>
        <w:t xml:space="preserve"></w:t>
      </w:r>
      <w:r>
        <w:rPr>
          <w:rFonts w:hint="eastAsia" w:ascii="宋体" w:hAnsi="宋体" w:cs="宋体"/>
          <w:color w:val="000000"/>
          <w:u w:val="single"/>
        </w:rPr>
        <w:t xml:space="preserve">三套</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承包人提供的文件的形式为：</w:t>
      </w:r>
      <w:r>
        <w:rPr>
          <w:rFonts w:hint="eastAsia" w:ascii="宋体" w:hAnsi="宋体" w:cs="宋体"/>
          <w:u w:val="single"/>
        </w:rPr>
        <w:t xml:space="preserve"></w:t>
      </w:r>
      <w:r>
        <w:rPr>
          <w:rFonts w:hint="eastAsia" w:ascii="宋体" w:hAnsi="宋体" w:cs="宋体"/>
          <w:color w:val="000000"/>
          <w:u w:val="single"/>
        </w:rPr>
        <w:t xml:space="preserve">书面文件</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发包人审批承包人文件的期限：</w:t>
      </w:r>
      <w:r>
        <w:rPr>
          <w:rFonts w:hint="eastAsia" w:ascii="宋体" w:hAnsi="宋体" w:cs="宋体"/>
          <w:color w:val="000000"/>
          <w:u w:val="single"/>
        </w:rPr>
        <w:t xml:space="preserve">施工组织设计7日内，各类工程资料、质量检查验收资料、质保资料24小时内</w:t>
      </w:r>
      <w:r>
        <w:rPr>
          <w:rFonts w:hint="eastAsia" w:ascii="宋体" w:hAnsi="宋体" w:cs="宋体"/>
          <w:color w:val="000000"/>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1.6.5 现场图纸准备</w:t>
      </w:r>
      <w:r>
        <w:rPr>
          <w:rFonts w:ascii="宋体" w:hAnsi="宋体" w:cs="宋体"/>
        </w:rPr>
      </w:r>
      <w:r/>
    </w:p>
    <w:p>
      <w:pPr>
        <w:pStyle w:val="675"/>
        <w:ind w:firstLine="420"/>
        <w:rPr>
          <w:rFonts w:ascii="宋体" w:hAnsi="宋体" w:cs="宋体"/>
        </w:rPr>
      </w:pPr>
      <w:r>
        <w:rPr>
          <w:rFonts w:hint="eastAsia" w:ascii="宋体" w:hAnsi="宋体" w:cs="宋体"/>
        </w:rPr>
        <w:t xml:space="preserve">关于现场图纸准备的约定：</w:t>
      </w:r>
      <w:r>
        <w:rPr>
          <w:rFonts w:hint="eastAsia" w:ascii="宋体" w:hAnsi="宋体" w:cs="宋体"/>
          <w:u w:val="single"/>
        </w:rPr>
        <w:t xml:space="preserve"></w:t>
      </w:r>
      <w:r>
        <w:rPr>
          <w:rFonts w:hint="eastAsia" w:ascii="宋体" w:hAnsi="宋体" w:cs="宋体"/>
          <w:color w:val="000000"/>
          <w:u w:val="single"/>
        </w:rPr>
        <w:t xml:space="preserve">按《通用合同条款》执行</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1.7 联络</w:t>
      </w:r>
      <w:r>
        <w:rPr>
          <w:rFonts w:ascii="宋体" w:hAnsi="宋体" w:cs="宋体"/>
        </w:rPr>
      </w:r>
      <w:r/>
    </w:p>
    <w:p>
      <w:pPr>
        <w:pStyle w:val="675"/>
        <w:ind w:firstLine="420"/>
        <w:rPr>
          <w:rFonts w:ascii="宋体" w:hAnsi="宋体" w:cs="宋体"/>
        </w:rPr>
      </w:pPr>
      <w:r>
        <w:rPr>
          <w:rFonts w:hint="eastAsia" w:ascii="宋体" w:hAnsi="宋体" w:cs="宋体"/>
        </w:rPr>
        <w:t xml:space="preserve">1.7.1发包人和承包人应当在</w:t>
      </w:r>
      <w:r>
        <w:rPr>
          <w:rFonts w:hint="eastAsia" w:ascii="宋体" w:hAnsi="宋体" w:cs="宋体"/>
          <w:u w:val="single"/>
        </w:rPr>
        <w:t xml:space="preserve">  5</w:t>
      </w:r>
      <w:r>
        <w:rPr>
          <w:rFonts w:hint="eastAsia" w:ascii="宋体" w:hAnsi="宋体" w:cs="宋体"/>
        </w:rPr>
        <w:t xml:space="preserve">天内将与合同有关的通知、批准、证明、证书、指示、指令、要求、请求、同意、意见、确定和决定等书面函件送达对方当事人。</w:t>
      </w:r>
      <w:r>
        <w:rPr>
          <w:rFonts w:ascii="宋体" w:hAnsi="宋体" w:cs="宋体"/>
        </w:rPr>
      </w:r>
      <w:r/>
    </w:p>
    <w:p>
      <w:pPr>
        <w:pStyle w:val="675"/>
        <w:ind w:firstLine="420"/>
        <w:rPr>
          <w:rFonts w:ascii="宋体" w:hAnsi="宋体" w:cs="宋体"/>
        </w:rPr>
      </w:pPr>
      <w:r>
        <w:rPr>
          <w:rFonts w:hint="eastAsia" w:ascii="宋体" w:hAnsi="宋体" w:cs="宋体"/>
        </w:rPr>
        <w:t xml:space="preserve">1.7.2 发包人接收文件的地点：</w:t>
      </w:r>
      <w:r>
        <w:rPr>
          <w:rFonts w:hint="eastAsia" w:ascii="宋体" w:hAnsi="宋体" w:cs="宋体"/>
          <w:b/>
          <w:color w:val="000000"/>
          <w:u w:val="single"/>
        </w:rPr>
        <w:t xml:space="preserve">本项目的施工现场业主办公室</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发包人指定的接收人为：</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承包人接收文件的地点：</w:t>
      </w:r>
      <w:r>
        <w:rPr>
          <w:rFonts w:hint="eastAsia" w:ascii="宋体" w:hAnsi="宋体" w:cs="宋体"/>
          <w:b/>
          <w:color w:val="000000"/>
          <w:u w:val="single"/>
        </w:rPr>
        <w:t xml:space="preserve">本项目的施工现场办公室</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承包人指定的接收人为：</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监理人接收文件的地点：</w:t>
      </w:r>
      <w:r>
        <w:rPr>
          <w:rFonts w:hint="eastAsia" w:ascii="宋体" w:hAnsi="宋体" w:cs="宋体"/>
          <w:b/>
          <w:color w:val="000000"/>
          <w:u w:val="single"/>
        </w:rPr>
        <w:t xml:space="preserve">本项目的施工现场办公室</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监理人指定的接收人为：</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1.10 交通运输</w:t>
      </w:r>
      <w:r>
        <w:rPr>
          <w:rFonts w:ascii="宋体" w:hAnsi="宋体" w:cs="宋体"/>
        </w:rPr>
      </w:r>
      <w:r/>
    </w:p>
    <w:p>
      <w:pPr>
        <w:pStyle w:val="675"/>
        <w:ind w:firstLine="420"/>
        <w:rPr>
          <w:rFonts w:ascii="宋体" w:hAnsi="宋体" w:cs="宋体"/>
        </w:rPr>
      </w:pPr>
      <w:r>
        <w:rPr>
          <w:rFonts w:hint="eastAsia" w:ascii="宋体" w:hAnsi="宋体" w:cs="宋体"/>
        </w:rPr>
        <w:t xml:space="preserve">1</w:t>
      </w:r>
      <w:bookmarkStart w:id="37" w:name="_Toc318581155"/>
      <w:r/>
      <w:bookmarkStart w:id="38" w:name="_Toc303539100"/>
      <w:r/>
      <w:bookmarkStart w:id="39" w:name="_Toc312677986"/>
      <w:r/>
      <w:bookmarkStart w:id="40" w:name="_Toc304295521"/>
      <w:r/>
      <w:bookmarkStart w:id="41" w:name="_Toc300934943"/>
      <w:r>
        <w:rPr>
          <w:rFonts w:hint="eastAsia" w:ascii="宋体" w:hAnsi="宋体" w:cs="宋体"/>
        </w:rPr>
        <w:t xml:space="preserve">.10.1 出入现场的权利</w:t>
      </w:r>
      <w:r>
        <w:rPr>
          <w:rFonts w:ascii="宋体" w:hAnsi="宋体" w:cs="宋体"/>
        </w:rPr>
      </w:r>
      <w:r/>
    </w:p>
    <w:p>
      <w:pPr>
        <w:pStyle w:val="675"/>
        <w:ind w:firstLine="420"/>
        <w:rPr>
          <w:rFonts w:ascii="宋体" w:hAnsi="宋体" w:cs="宋体"/>
        </w:rPr>
      </w:pPr>
      <w:r>
        <w:rPr>
          <w:rFonts w:hint="eastAsia" w:ascii="宋体" w:hAnsi="宋体" w:cs="宋体"/>
        </w:rPr>
        <w:t xml:space="preserve">关于出入现场的权利的约定：</w:t>
      </w:r>
      <w:r>
        <w:rPr>
          <w:rFonts w:hint="eastAsia" w:ascii="宋体" w:hAnsi="宋体" w:cs="宋体"/>
          <w:b/>
          <w:color w:val="000000"/>
          <w:u w:val="single"/>
        </w:rPr>
        <w:t xml:space="preserve">发</w:t>
      </w:r>
      <w:r>
        <w:rPr>
          <w:rFonts w:hint="eastAsia" w:ascii="宋体" w:hAnsi="宋体" w:cs="宋体"/>
          <w:b/>
          <w:u w:val="single"/>
        </w:rPr>
        <w:t xml:space="preserve">包人应根据施工需要，负责取得出入施工现场所需的批准手续和全部权利，以及取得因施工所需修建道路、以及其他基础设施的权利，根据承包人施工组织设计，开通出入口，并承担相关手续费用和建设费用。</w:t>
      </w:r>
      <w:bookmarkEnd w:id="37"/>
      <w:r/>
      <w:bookmarkEnd w:id="38"/>
      <w:r/>
      <w:bookmarkEnd w:id="39"/>
      <w:r/>
      <w:bookmarkEnd w:id="40"/>
      <w:r/>
      <w:bookmarkEnd w:id="41"/>
      <w:r>
        <w:rPr>
          <w:rFonts w:ascii="宋体" w:hAnsi="宋体" w:cs="宋体"/>
        </w:rPr>
      </w:r>
      <w:r/>
    </w:p>
    <w:p>
      <w:pPr>
        <w:pStyle w:val="675"/>
        <w:ind w:firstLine="420"/>
        <w:rPr>
          <w:rFonts w:ascii="宋体" w:hAnsi="宋体" w:cs="宋体"/>
        </w:rPr>
      </w:pPr>
      <w:r>
        <w:rPr>
          <w:rFonts w:hint="eastAsia" w:ascii="宋体" w:hAnsi="宋体" w:cs="宋体"/>
        </w:rPr>
        <w:t xml:space="preserve">1</w:t>
      </w:r>
      <w:bookmarkStart w:id="42" w:name="_Toc300934944"/>
      <w:r/>
      <w:bookmarkStart w:id="43" w:name="_Toc303539101"/>
      <w:r/>
      <w:bookmarkStart w:id="44" w:name="_Toc304295522"/>
      <w:r/>
      <w:bookmarkStart w:id="45" w:name="_Toc312677987"/>
      <w:r/>
      <w:bookmarkStart w:id="46" w:name="_Toc318581156"/>
      <w:r>
        <w:rPr>
          <w:rFonts w:hint="eastAsia" w:ascii="宋体" w:hAnsi="宋体" w:cs="宋体"/>
        </w:rPr>
        <w:t xml:space="preserve">.10.3 场内交通</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关于场外交通和场内交通的边界的约定：</w:t>
      </w:r>
      <w:r>
        <w:rPr>
          <w:rFonts w:hint="eastAsia" w:ascii="宋体" w:hAnsi="宋体" w:cs="宋体"/>
          <w:b/>
          <w:u w:val="single"/>
        </w:rPr>
        <w:t xml:space="preserve">场外交通以建筑红线为界</w:t>
      </w:r>
      <w:r>
        <w:rPr>
          <w:rFonts w:hint="eastAsia" w:ascii="宋体" w:hAnsi="宋体" w:cs="宋体"/>
          <w:u w:val="single"/>
        </w:rPr>
        <w:t xml:space="preserve">  。</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关于发包人向承包人免费提供满足工程施工需要的场内道路和交通设施的约定：</w:t>
      </w:r>
      <w:r>
        <w:rPr>
          <w:rFonts w:hint="eastAsia" w:ascii="宋体" w:hAnsi="宋体" w:cs="宋体"/>
          <w:b/>
          <w:u w:val="single"/>
        </w:rPr>
        <w:t xml:space="preserve">无</w:t>
      </w:r>
      <w:r>
        <w:rPr>
          <w:rFonts w:hint="eastAsia" w:ascii="宋体" w:hAnsi="宋体" w:cs="宋体"/>
          <w:u w:val="single"/>
        </w:rPr>
        <w:t xml:space="preserve"></w:t>
      </w:r>
      <w:r>
        <w:rPr>
          <w:rFonts w:hint="eastAsia" w:ascii="宋体" w:hAnsi="宋体" w:cs="宋体"/>
        </w:rPr>
        <w:t xml:space="preserve">。</w:t>
      </w:r>
      <w:bookmarkEnd w:id="42"/>
      <w:r/>
      <w:bookmarkEnd w:id="43"/>
      <w:r/>
      <w:bookmarkEnd w:id="44"/>
      <w:r/>
      <w:bookmarkEnd w:id="45"/>
      <w:r/>
      <w:bookmarkEnd w:id="46"/>
      <w:r/>
      <w:bookmarkStart w:id="47" w:name="_Toc318581157"/>
      <w:r>
        <w:rPr>
          <w:rFonts w:ascii="宋体" w:hAnsi="宋体" w:cs="宋体"/>
        </w:rPr>
      </w:r>
      <w:r/>
    </w:p>
    <w:p>
      <w:pPr>
        <w:pStyle w:val="675"/>
        <w:ind w:firstLine="420"/>
        <w:rPr>
          <w:rFonts w:ascii="宋体" w:hAnsi="宋体" w:cs="宋体"/>
        </w:rPr>
      </w:pPr>
      <w:r>
        <w:rPr>
          <w:rFonts w:hint="eastAsia" w:ascii="宋体" w:hAnsi="宋体" w:cs="宋体"/>
        </w:rPr>
        <w:t xml:space="preserve">1.10.4超大件和超重件的运输</w:t>
      </w:r>
      <w:r>
        <w:rPr>
          <w:rFonts w:ascii="宋体" w:hAnsi="宋体" w:cs="宋体"/>
        </w:rPr>
      </w:r>
      <w:r/>
    </w:p>
    <w:p>
      <w:pPr>
        <w:pStyle w:val="675"/>
        <w:ind w:firstLine="420"/>
        <w:jc w:val="left"/>
        <w:rPr>
          <w:rFonts w:ascii="宋体" w:hAnsi="宋体" w:cs="宋体"/>
        </w:rPr>
      </w:pPr>
      <w:r>
        <w:rPr>
          <w:rFonts w:hint="eastAsia" w:ascii="宋体" w:hAnsi="宋体" w:cs="宋体"/>
        </w:rPr>
        <w:t xml:space="preserve">运输超大件或超重件所需的道路和桥梁临时加固改造费用和其他有关费用由</w:t>
      </w:r>
      <w:r>
        <w:rPr>
          <w:rFonts w:hint="eastAsia" w:ascii="宋体" w:hAnsi="宋体" w:cs="宋体"/>
          <w:b/>
          <w:u w:val="single"/>
        </w:rPr>
        <w:t xml:space="preserve">承包人承担（如因发包人的原因涉及包括但不限于建筑材料、安装设备等超大超重件的更换、变更等因素由发包人承担）。 </w:t>
      </w:r>
      <w:bookmarkEnd w:id="47"/>
      <w:r>
        <w:rPr>
          <w:rFonts w:ascii="宋体" w:hAnsi="宋体" w:cs="宋体"/>
        </w:rPr>
      </w:r>
      <w:r/>
    </w:p>
    <w:p>
      <w:pPr>
        <w:pStyle w:val="675"/>
        <w:ind w:firstLine="420"/>
        <w:rPr>
          <w:rFonts w:ascii="宋体" w:hAnsi="宋体" w:cs="宋体"/>
        </w:rPr>
      </w:pPr>
      <w:r>
        <w:rPr>
          <w:rFonts w:hint="eastAsia" w:ascii="宋体" w:hAnsi="宋体" w:cs="宋体"/>
        </w:rPr>
        <w:t xml:space="preserve">1.11 知识产权</w:t>
      </w:r>
      <w:r>
        <w:rPr>
          <w:rFonts w:ascii="宋体" w:hAnsi="宋体" w:cs="宋体"/>
        </w:rPr>
      </w:r>
      <w:r/>
    </w:p>
    <w:p>
      <w:pPr>
        <w:pStyle w:val="675"/>
        <w:ind w:firstLine="420"/>
        <w:rPr>
          <w:rFonts w:ascii="宋体" w:hAnsi="宋体" w:cs="宋体"/>
          <w:u w:val="single"/>
        </w:rPr>
      </w:pPr>
      <w:r>
        <w:rPr>
          <w:rFonts w:hint="eastAsia" w:ascii="宋体" w:hAnsi="宋体" w:cs="宋体"/>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color w:val="000000"/>
          <w:u w:val="single"/>
        </w:rPr>
        <w:t xml:space="preserve">除双方另有约定外，相关文件的著作权属发包人。</w:t>
      </w:r>
      <w:r>
        <w:rPr>
          <w:rFonts w:ascii="宋体" w:hAnsi="宋体" w:cs="宋体"/>
          <w:u w:val="single"/>
        </w:rPr>
      </w:r>
      <w:r/>
    </w:p>
    <w:p>
      <w:pPr>
        <w:pStyle w:val="675"/>
        <w:ind w:left="596"/>
        <w:rPr>
          <w:rFonts w:ascii="宋体" w:hAnsi="宋体" w:cs="宋体"/>
          <w:u w:val="single"/>
        </w:rPr>
      </w:pPr>
      <w:r>
        <w:rPr>
          <w:rFonts w:hint="eastAsia" w:ascii="宋体" w:hAnsi="宋体" w:cs="宋体"/>
        </w:rPr>
        <w:t xml:space="preserve">关于发包人提供的上述文件的使用限制的要求：</w:t>
      </w:r>
      <w:r>
        <w:rPr>
          <w:rFonts w:hint="eastAsia" w:ascii="宋体" w:hAnsi="宋体" w:cs="宋体"/>
          <w:b/>
          <w:color w:val="000000"/>
          <w:u w:val="single"/>
        </w:rPr>
        <w:t xml:space="preserve">未经发包人书面同意，承包人不得为了合同以外的目的而复制、使用上述文件或将之提供给任何第三方。</w:t>
      </w:r>
      <w:r>
        <w:rPr>
          <w:rFonts w:ascii="宋体" w:hAnsi="宋体" w:cs="宋体"/>
          <w:u w:val="single"/>
        </w:rPr>
      </w:r>
      <w:r/>
    </w:p>
    <w:p>
      <w:pPr>
        <w:pStyle w:val="675"/>
        <w:ind w:firstLine="420"/>
        <w:rPr>
          <w:rFonts w:ascii="宋体" w:hAnsi="宋体" w:cs="宋体"/>
        </w:rPr>
      </w:pPr>
      <w:r>
        <w:rPr>
          <w:rFonts w:hint="eastAsia" w:ascii="宋体" w:hAnsi="宋体" w:cs="宋体"/>
        </w:rPr>
        <w:t xml:space="preserve">1.11.2 关于承包人为实施工程所编制文件的著作权的归属：</w:t>
      </w:r>
      <w:r>
        <w:rPr>
          <w:rFonts w:hint="eastAsia" w:ascii="宋体" w:hAnsi="宋体" w:cs="宋体"/>
          <w:b/>
          <w:color w:val="000000"/>
          <w:u w:val="single"/>
        </w:rPr>
        <w:t xml:space="preserve">按《通用合同条款》执行</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关于承包人提供的上述文件的使用限制的要求：</w:t>
      </w:r>
      <w:r>
        <w:rPr>
          <w:rFonts w:hint="eastAsia" w:ascii="宋体" w:hAnsi="宋体" w:cs="宋体"/>
          <w:color w:val="000000"/>
          <w:u w:val="single"/>
        </w:rPr>
        <w:t xml:space="preserve">若承包人需将上述文件用于本工程实施或合同履行之外的用途，必须事先获得发包人的许可。</w:t>
      </w:r>
      <w:r>
        <w:rPr>
          <w:rFonts w:ascii="宋体" w:hAnsi="宋体" w:cs="宋体"/>
        </w:rPr>
      </w:r>
      <w:r/>
    </w:p>
    <w:p>
      <w:pPr>
        <w:pStyle w:val="675"/>
        <w:ind w:firstLine="420"/>
        <w:rPr>
          <w:rFonts w:ascii="宋体" w:hAnsi="宋体" w:cs="宋体"/>
        </w:rPr>
      </w:pPr>
      <w:r>
        <w:rPr>
          <w:rFonts w:hint="eastAsia" w:ascii="宋体" w:hAnsi="宋体" w:cs="宋体"/>
        </w:rPr>
        <w:t xml:space="preserve">1.11.4 承包人在施工过程中所采用的专利、专有技术、技术秘密的使用费的承担方式：</w:t>
      </w:r>
      <w:r>
        <w:rPr>
          <w:rFonts w:hint="eastAsia" w:ascii="宋体" w:hAnsi="宋体" w:cs="宋体"/>
          <w:u w:val="single"/>
        </w:rPr>
        <w:t xml:space="preserve"></w:t>
      </w:r>
      <w:r>
        <w:rPr>
          <w:rFonts w:hint="eastAsia" w:ascii="宋体" w:hAnsi="宋体" w:cs="宋体"/>
          <w:color w:val="000000"/>
          <w:u w:val="single"/>
        </w:rPr>
        <w:t xml:space="preserve">除本项目设计施工图纸要求外，发包人另行要求所增加的费用由发包人承担</w:t>
      </w:r>
      <w:r>
        <w:rPr>
          <w:rFonts w:hint="eastAsia" w:ascii="宋体" w:hAnsi="宋体" w:cs="宋体"/>
          <w:color w:val="000000"/>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1.13工程量清单错误的修正</w:t>
      </w:r>
      <w:r>
        <w:rPr>
          <w:rFonts w:ascii="宋体" w:hAnsi="宋体" w:cs="宋体"/>
        </w:rPr>
      </w:r>
      <w:r/>
    </w:p>
    <w:p>
      <w:pPr>
        <w:pStyle w:val="675"/>
        <w:ind w:firstLine="420"/>
        <w:rPr>
          <w:rFonts w:ascii="宋体" w:hAnsi="宋体" w:cs="宋体"/>
        </w:rPr>
      </w:pPr>
      <w:r>
        <w:rPr>
          <w:rFonts w:hint="eastAsia" w:ascii="宋体" w:hAnsi="宋体" w:cs="宋体"/>
        </w:rPr>
        <w:t xml:space="preserve">出现工程量清单错误时，是否调整合同价格：</w:t>
      </w:r>
      <w:r>
        <w:rPr>
          <w:rFonts w:hint="eastAsia" w:ascii="宋体" w:hAnsi="宋体" w:cs="宋体"/>
          <w:u w:val="single"/>
        </w:rPr>
        <w:t xml:space="preserve"> 否 </w:t>
      </w:r>
      <w:r>
        <w:rPr>
          <w:rFonts w:hint="eastAsia" w:ascii="宋体" w:hAnsi="宋体" w:cs="宋体"/>
        </w:rPr>
        <w:t xml:space="preserve">。</w:t>
      </w:r>
      <w:r>
        <w:rPr>
          <w:rFonts w:ascii="宋体" w:hAnsi="宋体" w:cs="宋体"/>
        </w:rPr>
      </w:r>
      <w:r/>
    </w:p>
    <w:p>
      <w:pPr>
        <w:pStyle w:val="675"/>
        <w:ind w:firstLine="420"/>
        <w:rPr>
          <w:rFonts w:ascii="宋体" w:hAnsi="宋体" w:cs="宋体"/>
          <w:u w:val="single"/>
        </w:rPr>
      </w:pPr>
      <w:r>
        <w:rPr>
          <w:rFonts w:hint="eastAsia" w:ascii="宋体" w:hAnsi="宋体" w:cs="宋体"/>
        </w:rPr>
        <w:t xml:space="preserve">允许调整合同价格的工程量偏差范围：</w:t>
      </w:r>
      <w:r>
        <w:rPr>
          <w:rFonts w:hint="eastAsia" w:ascii="宋体" w:hAnsi="宋体" w:cs="宋体"/>
          <w:b/>
          <w:u w:val="single"/>
        </w:rPr>
        <w:t xml:space="preserve">不调整，不因后期项目过程中发包人原因或地方矛盾、地质原因、地下资料缺失等所有因素，均不予调整。</w:t>
      </w:r>
      <w:r>
        <w:rPr>
          <w:rFonts w:ascii="宋体" w:hAnsi="宋体" w:cs="宋体"/>
          <w:u w:val="single"/>
        </w:rPr>
      </w:r>
      <w:r/>
    </w:p>
    <w:p>
      <w:pPr>
        <w:pStyle w:val="675"/>
        <w:ind w:firstLine="420"/>
        <w:rPr>
          <w:rFonts w:ascii="宋体" w:hAnsi="宋体" w:cs="宋体"/>
        </w:rPr>
      </w:pPr>
      <w:r/>
      <w:bookmarkStart w:id="48" w:name="_Toc351203634"/>
      <w:r>
        <w:rPr>
          <w:rFonts w:hint="eastAsia" w:ascii="宋体" w:hAnsi="宋体" w:cs="宋体"/>
        </w:rPr>
        <w:t xml:space="preserve">2</w:t>
      </w:r>
      <w:bookmarkStart w:id="49" w:name="_Toc292559867"/>
      <w:r/>
      <w:bookmarkStart w:id="50" w:name="_Toc296347156"/>
      <w:r/>
      <w:bookmarkStart w:id="51" w:name="_Toc297048343"/>
      <w:r/>
      <w:bookmarkStart w:id="52" w:name="_Toc297120457"/>
      <w:r/>
      <w:bookmarkStart w:id="53" w:name="_Toc296503157"/>
      <w:r/>
      <w:bookmarkStart w:id="54" w:name="_Toc292559362"/>
      <w:r/>
      <w:bookmarkStart w:id="55" w:name="_Toc296891197"/>
      <w:r/>
      <w:bookmarkStart w:id="56" w:name="_Toc296890985"/>
      <w:r/>
      <w:bookmarkStart w:id="57" w:name="_Toc296346658"/>
      <w:r/>
      <w:bookmarkStart w:id="58" w:name="_Toc296944496"/>
      <w:r>
        <w:rPr>
          <w:rFonts w:hint="eastAsia" w:ascii="宋体" w:hAnsi="宋体" w:cs="宋体"/>
        </w:rPr>
        <w:t xml:space="preserve">. 发包人</w:t>
      </w:r>
      <w:bookmarkEnd w:id="48"/>
      <w:r/>
      <w:bookmarkEnd w:id="49"/>
      <w:r/>
      <w:bookmarkEnd w:id="50"/>
      <w:r/>
      <w:bookmarkEnd w:id="51"/>
      <w:r/>
      <w:bookmarkEnd w:id="52"/>
      <w:r/>
      <w:bookmarkEnd w:id="53"/>
      <w:r/>
      <w:bookmarkEnd w:id="54"/>
      <w:r/>
      <w:bookmarkEnd w:id="55"/>
      <w:r/>
      <w:bookmarkEnd w:id="56"/>
      <w:r/>
      <w:bookmarkEnd w:id="57"/>
      <w:r/>
      <w:bookmarkEnd w:id="58"/>
      <w:r>
        <w:rPr>
          <w:rFonts w:ascii="宋体" w:hAnsi="宋体" w:cs="宋体"/>
        </w:rPr>
      </w:r>
      <w:r/>
    </w:p>
    <w:p>
      <w:pPr>
        <w:pStyle w:val="675"/>
        <w:ind w:firstLine="420"/>
        <w:rPr>
          <w:rFonts w:ascii="宋体" w:hAnsi="宋体" w:cs="宋体"/>
        </w:rPr>
      </w:pPr>
      <w:r>
        <w:rPr>
          <w:rFonts w:hint="eastAsia" w:ascii="宋体" w:hAnsi="宋体" w:cs="宋体"/>
        </w:rPr>
        <w:t xml:space="preserve">2.2 发包人代表</w:t>
      </w:r>
      <w:r>
        <w:rPr>
          <w:rFonts w:ascii="宋体" w:hAnsi="宋体" w:cs="宋体"/>
        </w:rPr>
      </w:r>
      <w:r/>
    </w:p>
    <w:p>
      <w:pPr>
        <w:pStyle w:val="675"/>
        <w:ind w:firstLine="420"/>
        <w:rPr>
          <w:rFonts w:ascii="宋体" w:hAnsi="宋体" w:cs="宋体"/>
        </w:rPr>
      </w:pPr>
      <w:r>
        <w:rPr>
          <w:rFonts w:hint="eastAsia" w:ascii="宋体" w:hAnsi="宋体" w:cs="宋体"/>
        </w:rPr>
        <w:t xml:space="preserve">发包人代表：</w:t>
      </w:r>
      <w:r>
        <w:rPr>
          <w:rFonts w:ascii="宋体" w:hAnsi="宋体" w:cs="宋体"/>
        </w:rPr>
      </w:r>
      <w:r/>
    </w:p>
    <w:p>
      <w:pPr>
        <w:pStyle w:val="675"/>
        <w:ind w:firstLine="420"/>
        <w:rPr>
          <w:rFonts w:ascii="宋体" w:hAnsi="宋体" w:cs="宋体"/>
        </w:rPr>
      </w:pPr>
      <w:r>
        <w:rPr>
          <w:rFonts w:hint="eastAsia" w:ascii="宋体" w:hAnsi="宋体" w:cs="宋体"/>
        </w:rPr>
        <w:t xml:space="preserve">姓名：</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身份证号：</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职务：</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电子信箱：</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b/>
          <w:u w:val="single"/>
        </w:rPr>
      </w:pPr>
      <w:r>
        <w:rPr>
          <w:rFonts w:hint="eastAsia" w:ascii="宋体" w:hAnsi="宋体" w:cs="宋体"/>
        </w:rPr>
        <w:t xml:space="preserve">发包人对发包人代表的授权范围如下：</w:t>
      </w:r>
      <w:r>
        <w:rPr>
          <w:rFonts w:hint="eastAsia" w:ascii="宋体" w:hAnsi="宋体" w:cs="宋体"/>
          <w:b/>
          <w:u w:val="single"/>
        </w:rPr>
        <w:t xml:space="preserve">（1）行使发包人的权利，包括组织开展施工现场发包人的工作、对监理工作的检查及代表发包人行使本合同授予发包人的所有</w:t>
      </w:r>
      <w:r>
        <w:rPr>
          <w:rFonts w:hint="eastAsia" w:ascii="宋体" w:hAnsi="宋体" w:cs="宋体"/>
          <w:b/>
          <w:u w:val="single"/>
          <w:lang w:val="en-US" w:eastAsia="zh-CN"/>
        </w:rPr>
        <w:t xml:space="preserve">权利</w:t>
      </w:r>
      <w:r>
        <w:rPr>
          <w:rFonts w:hint="eastAsia" w:ascii="宋体" w:hAnsi="宋体" w:cs="宋体"/>
          <w:b/>
          <w:u w:val="single"/>
        </w:rPr>
        <w:t xml:space="preserve">。</w:t>
      </w:r>
      <w:r>
        <w:rPr>
          <w:rFonts w:ascii="宋体" w:hAnsi="宋体" w:cs="宋体"/>
          <w:b/>
          <w:u w:val="single"/>
        </w:rPr>
      </w:r>
      <w:r/>
    </w:p>
    <w:p>
      <w:pPr>
        <w:pStyle w:val="675"/>
        <w:ind w:firstLine="422"/>
        <w:rPr>
          <w:rFonts w:ascii="宋体" w:hAnsi="宋体" w:cs="宋体"/>
          <w:b/>
        </w:rPr>
      </w:pPr>
      <w:r>
        <w:rPr>
          <w:rFonts w:hint="eastAsia" w:ascii="宋体" w:hAnsi="宋体" w:cs="宋体"/>
          <w:b/>
          <w:u w:val="single"/>
        </w:rPr>
        <w:t xml:space="preserve">（2）发包人可以委托工程顾问协助发包人代表进行工程管理，但其所行使的</w:t>
      </w:r>
      <w:r>
        <w:rPr>
          <w:rFonts w:hint="eastAsia" w:ascii="宋体" w:hAnsi="宋体" w:cs="宋体"/>
          <w:b/>
          <w:u w:val="single"/>
          <w:lang w:eastAsia="zh-CN"/>
        </w:rPr>
        <w:t xml:space="preserve">权利</w:t>
      </w:r>
      <w:r>
        <w:rPr>
          <w:rFonts w:hint="eastAsia" w:ascii="宋体" w:hAnsi="宋体" w:cs="宋体"/>
          <w:b/>
          <w:u w:val="single"/>
        </w:rPr>
        <w:t xml:space="preserve">应得到发包人代表的确认。承包人凭发包人代表授权范围接受工程顾问的管理。</w:t>
      </w:r>
      <w:r>
        <w:rPr>
          <w:rFonts w:ascii="宋体" w:hAnsi="宋体" w:cs="宋体"/>
          <w:b/>
        </w:rPr>
      </w:r>
      <w:r/>
    </w:p>
    <w:p>
      <w:pPr>
        <w:pStyle w:val="675"/>
        <w:ind w:firstLine="420"/>
        <w:rPr>
          <w:rFonts w:ascii="宋体" w:hAnsi="宋体" w:cs="宋体"/>
        </w:rPr>
      </w:pPr>
      <w:r>
        <w:rPr>
          <w:rFonts w:hint="eastAsia" w:ascii="宋体" w:hAnsi="宋体" w:cs="宋体"/>
        </w:rPr>
        <w:t xml:space="preserve">2.4 施工现场、施工条件和基础资料的提供</w:t>
      </w:r>
      <w:r>
        <w:rPr>
          <w:rFonts w:ascii="宋体" w:hAnsi="宋体" w:cs="宋体"/>
        </w:rPr>
      </w:r>
      <w:r/>
    </w:p>
    <w:p>
      <w:pPr>
        <w:pStyle w:val="675"/>
        <w:ind w:firstLine="420"/>
        <w:rPr>
          <w:rFonts w:ascii="宋体" w:hAnsi="宋体" w:cs="宋体"/>
        </w:rPr>
      </w:pPr>
      <w:r>
        <w:rPr>
          <w:rFonts w:hint="eastAsia" w:ascii="宋体" w:hAnsi="宋体" w:cs="宋体"/>
        </w:rPr>
        <w:t xml:space="preserve">2.4.1 提供施工现场</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关于发包人移交施工现场的期限要求：</w:t>
      </w:r>
      <w:r>
        <w:rPr>
          <w:rFonts w:hint="eastAsia" w:ascii="宋体" w:hAnsi="宋体" w:cs="宋体"/>
          <w:u w:val="single"/>
        </w:rPr>
        <w:t xml:space="preserve">根据现场确定</w:t>
      </w:r>
      <w:r>
        <w:rPr>
          <w:rFonts w:hint="eastAsia" w:ascii="宋体" w:hAnsi="宋体" w:cs="宋体"/>
        </w:rPr>
        <w:t xml:space="preserve">。</w:t>
      </w:r>
      <w:r>
        <w:rPr>
          <w:rFonts w:ascii="宋体" w:hAnsi="宋体" w:cs="宋体"/>
          <w:u w:val="single"/>
        </w:rPr>
      </w:r>
      <w:r/>
    </w:p>
    <w:p>
      <w:pPr>
        <w:pStyle w:val="675"/>
        <w:ind w:firstLine="420"/>
        <w:rPr>
          <w:rFonts w:ascii="宋体" w:hAnsi="宋体" w:cs="宋体"/>
        </w:rPr>
      </w:pPr>
      <w:r>
        <w:rPr>
          <w:rFonts w:hint="eastAsia" w:ascii="宋体" w:hAnsi="宋体" w:cs="宋体"/>
        </w:rPr>
        <w:t xml:space="preserve">2.4.2 提供施工条件</w:t>
      </w:r>
      <w:r>
        <w:rPr>
          <w:rFonts w:ascii="宋体" w:hAnsi="宋体" w:cs="宋体"/>
        </w:rPr>
      </w:r>
      <w:r/>
    </w:p>
    <w:p>
      <w:pPr>
        <w:pStyle w:val="675"/>
        <w:ind w:firstLine="420"/>
        <w:rPr>
          <w:rFonts w:ascii="宋体" w:hAnsi="宋体" w:cs="宋体"/>
          <w:u w:val="single"/>
        </w:rPr>
      </w:pPr>
      <w:r>
        <w:rPr>
          <w:rFonts w:hint="eastAsia" w:ascii="宋体" w:hAnsi="宋体" w:cs="宋体"/>
        </w:rPr>
        <w:t xml:space="preserve">关于发包人应负责提供施工所需要的条件，包括：</w:t>
      </w:r>
      <w:r>
        <w:rPr>
          <w:rFonts w:hint="eastAsia" w:ascii="宋体" w:hAnsi="宋体" w:cs="宋体"/>
          <w:b/>
          <w:u w:val="single"/>
        </w:rPr>
        <w:t xml:space="preserve">符合开工条件。</w:t>
      </w:r>
      <w:r>
        <w:rPr>
          <w:rFonts w:ascii="宋体" w:hAnsi="宋体" w:cs="宋体"/>
          <w:u w:val="single"/>
        </w:rPr>
      </w:r>
      <w:r/>
    </w:p>
    <w:p>
      <w:pPr>
        <w:pStyle w:val="675"/>
        <w:ind w:firstLine="420"/>
        <w:rPr>
          <w:rFonts w:ascii="宋体" w:hAnsi="宋体" w:cs="宋体"/>
        </w:rPr>
      </w:pPr>
      <w:r>
        <w:rPr>
          <w:rFonts w:hint="eastAsia" w:ascii="宋体" w:hAnsi="宋体" w:cs="宋体"/>
        </w:rPr>
        <w:t xml:space="preserve">2.5 资金来源证明及支付担保</w:t>
      </w:r>
      <w:r>
        <w:rPr>
          <w:rFonts w:ascii="宋体" w:hAnsi="宋体" w:cs="宋体"/>
        </w:rPr>
      </w:r>
      <w:r/>
    </w:p>
    <w:p>
      <w:pPr>
        <w:pStyle w:val="675"/>
        <w:ind w:firstLine="420"/>
        <w:rPr>
          <w:rFonts w:ascii="宋体" w:hAnsi="宋体" w:cs="宋体"/>
        </w:rPr>
      </w:pPr>
      <w:r>
        <w:rPr>
          <w:rFonts w:hint="eastAsia" w:ascii="宋体" w:hAnsi="宋体" w:cs="宋体"/>
        </w:rPr>
        <w:t xml:space="preserve">发包人提供资金来源证明的期限要求：</w:t>
      </w:r>
      <w:r>
        <w:rPr>
          <w:rFonts w:hint="eastAsia" w:ascii="宋体" w:hAnsi="宋体" w:cs="宋体"/>
          <w:u w:val="single"/>
        </w:rPr>
        <w:t xml:space="preserve"></w:t>
      </w:r>
      <w:r>
        <w:rPr>
          <w:rFonts w:hint="eastAsia" w:ascii="宋体" w:hAnsi="宋体" w:cs="宋体"/>
          <w:b/>
          <w:u w:val="single"/>
        </w:rPr>
        <w:t xml:space="preserve">无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发包人是否提供支付担保：</w:t>
      </w:r>
      <w:r>
        <w:rPr>
          <w:rFonts w:hint="eastAsia" w:ascii="宋体" w:hAnsi="宋体" w:cs="宋体"/>
          <w:u w:val="single"/>
        </w:rPr>
        <w:t xml:space="preserve">  </w:t>
      </w:r>
      <w:r>
        <w:rPr>
          <w:rFonts w:hint="eastAsia" w:ascii="宋体" w:hAnsi="宋体" w:cs="宋体"/>
          <w:b/>
          <w:u w:val="single"/>
        </w:rPr>
        <w:t xml:space="preserve">无</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u w:val="single"/>
        </w:rPr>
      </w:pPr>
      <w:r>
        <w:rPr>
          <w:rFonts w:hint="eastAsia" w:ascii="宋体" w:hAnsi="宋体" w:cs="宋体"/>
        </w:rPr>
        <w:t xml:space="preserve">发包人提供支付担保的形式：</w:t>
      </w:r>
      <w:r>
        <w:rPr>
          <w:rFonts w:hint="eastAsia" w:ascii="宋体" w:hAnsi="宋体" w:cs="宋体"/>
          <w:u w:val="single"/>
        </w:rPr>
        <w:t xml:space="preserve"></w:t>
      </w:r>
      <w:r>
        <w:rPr>
          <w:rFonts w:hint="eastAsia" w:ascii="宋体" w:hAnsi="宋体" w:cs="宋体"/>
          <w:b/>
          <w:u w:val="single"/>
        </w:rPr>
        <w:t xml:space="preserve">无 </w:t>
      </w:r>
      <w:r>
        <w:rPr>
          <w:rFonts w:hint="eastAsia" w:ascii="宋体" w:hAnsi="宋体" w:cs="宋体"/>
          <w:u w:val="single"/>
        </w:rPr>
        <w:t xml:space="preserve">    </w:t>
      </w:r>
      <w:r>
        <w:rPr>
          <w:rFonts w:hint="eastAsia" w:ascii="宋体" w:hAnsi="宋体" w:cs="宋体"/>
        </w:rPr>
        <w:t xml:space="preserve">。</w:t>
      </w:r>
      <w:r>
        <w:rPr>
          <w:rFonts w:ascii="宋体" w:hAnsi="宋体" w:cs="宋体"/>
          <w:u w:val="single"/>
        </w:rPr>
      </w:r>
      <w:r/>
    </w:p>
    <w:p>
      <w:pPr>
        <w:pStyle w:val="675"/>
        <w:rPr>
          <w:rFonts w:ascii="宋体" w:hAnsi="宋体" w:cs="宋体"/>
        </w:rPr>
      </w:pPr>
      <w:r/>
      <w:bookmarkStart w:id="59" w:name="_Toc351203635"/>
      <w:r>
        <w:rPr>
          <w:rFonts w:hint="eastAsia" w:ascii="宋体" w:hAnsi="宋体" w:cs="宋体"/>
        </w:rPr>
        <w:t xml:space="preserve">3</w:t>
      </w:r>
      <w:bookmarkStart w:id="60" w:name="_Toc297120458"/>
      <w:r/>
      <w:bookmarkStart w:id="61" w:name="_Toc292559363"/>
      <w:r/>
      <w:bookmarkStart w:id="62" w:name="_Toc296503158"/>
      <w:r/>
      <w:bookmarkStart w:id="63" w:name="_Toc296347157"/>
      <w:r/>
      <w:bookmarkStart w:id="64" w:name="_Toc297048344"/>
      <w:r/>
      <w:bookmarkStart w:id="65" w:name="_Toc296944497"/>
      <w:r/>
      <w:bookmarkStart w:id="66" w:name="_Toc296890986"/>
      <w:r/>
      <w:bookmarkStart w:id="67" w:name="_Toc296891198"/>
      <w:r/>
      <w:bookmarkStart w:id="68" w:name="_Toc292559868"/>
      <w:r/>
      <w:bookmarkStart w:id="69" w:name="_Toc296346659"/>
      <w:r>
        <w:rPr>
          <w:rFonts w:hint="eastAsia" w:ascii="宋体" w:hAnsi="宋体" w:cs="宋体"/>
        </w:rPr>
        <w:t xml:space="preserve">. 承包人</w:t>
      </w:r>
      <w:bookmarkEnd w:id="59"/>
      <w:r/>
      <w:bookmarkEnd w:id="60"/>
      <w:r/>
      <w:bookmarkEnd w:id="61"/>
      <w:r/>
      <w:bookmarkEnd w:id="62"/>
      <w:r/>
      <w:bookmarkEnd w:id="63"/>
      <w:r/>
      <w:bookmarkEnd w:id="64"/>
      <w:r/>
      <w:bookmarkEnd w:id="65"/>
      <w:r/>
      <w:bookmarkEnd w:id="66"/>
      <w:r/>
      <w:bookmarkEnd w:id="67"/>
      <w:r/>
      <w:bookmarkEnd w:id="68"/>
      <w:r/>
      <w:bookmarkEnd w:id="69"/>
      <w:r>
        <w:rPr>
          <w:rFonts w:ascii="宋体" w:hAnsi="宋体" w:cs="宋体"/>
        </w:rPr>
      </w:r>
      <w:r/>
    </w:p>
    <w:p>
      <w:pPr>
        <w:pStyle w:val="675"/>
        <w:ind w:firstLine="420"/>
        <w:rPr>
          <w:rFonts w:ascii="宋体" w:hAnsi="宋体" w:cs="宋体"/>
        </w:rPr>
      </w:pPr>
      <w:r>
        <w:rPr>
          <w:rFonts w:hint="eastAsia" w:ascii="宋体" w:hAnsi="宋体" w:cs="宋体"/>
        </w:rPr>
        <w:t xml:space="preserve">3.1 承包人的一般义务</w:t>
      </w:r>
      <w:r>
        <w:rPr>
          <w:rFonts w:ascii="宋体" w:hAnsi="宋体" w:cs="宋体"/>
        </w:rPr>
      </w:r>
      <w:r/>
    </w:p>
    <w:p>
      <w:pPr>
        <w:pStyle w:val="675"/>
        <w:ind w:firstLine="420"/>
        <w:jc w:val="left"/>
        <w:rPr>
          <w:rFonts w:ascii="宋体" w:hAnsi="宋体" w:cs="宋体"/>
        </w:rPr>
      </w:pPr>
      <w:r>
        <w:rPr>
          <w:rFonts w:hint="eastAsia" w:ascii="宋体" w:hAnsi="宋体" w:cs="宋体"/>
        </w:rPr>
        <w:t xml:space="preserve">（9）承包人提交的竣工资料的内容：</w:t>
      </w:r>
      <w:r>
        <w:rPr>
          <w:rFonts w:hint="eastAsia" w:ascii="宋体" w:hAnsi="宋体" w:cs="宋体"/>
          <w:b/>
          <w:u w:val="single"/>
        </w:rPr>
        <w:t xml:space="preserve">竣工图纸、工程竣工验收报告、工程竣工备案验收资料、施工技术管理资料、检验及测验报告等符合淮安市城建档案管理机构要求的施工资料。</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承包人需要提交的竣工资料套数：</w:t>
      </w:r>
      <w:r>
        <w:rPr>
          <w:rFonts w:hint="eastAsia" w:ascii="宋体" w:hAnsi="宋体" w:cs="宋体"/>
          <w:b/>
          <w:u w:val="single"/>
        </w:rPr>
        <w:t xml:space="preserve">符合招标人要求</w:t>
      </w:r>
      <w:r>
        <w:rPr>
          <w:rFonts w:hint="eastAsia" w:ascii="宋体" w:hAnsi="宋体" w:cs="宋体"/>
        </w:rPr>
        <w:t xml:space="preserve">。</w:t>
      </w:r>
      <w:r>
        <w:rPr>
          <w:rFonts w:ascii="宋体" w:hAnsi="宋体" w:cs="宋体"/>
        </w:rPr>
      </w:r>
      <w:r/>
    </w:p>
    <w:p>
      <w:pPr>
        <w:pStyle w:val="675"/>
        <w:ind w:left="638"/>
        <w:jc w:val="left"/>
        <w:rPr>
          <w:rFonts w:ascii="宋体" w:hAnsi="宋体" w:cs="宋体"/>
        </w:rPr>
      </w:pPr>
      <w:r>
        <w:rPr>
          <w:rFonts w:hint="eastAsia" w:ascii="宋体" w:hAnsi="宋体" w:cs="宋体"/>
        </w:rPr>
        <w:t xml:space="preserve">承包人提交的竣工资料的费用承担：</w:t>
      </w:r>
      <w:r>
        <w:rPr>
          <w:rFonts w:hint="eastAsia" w:ascii="宋体" w:hAnsi="宋体" w:cs="宋体"/>
          <w:b/>
          <w:u w:val="single"/>
        </w:rPr>
        <w:t xml:space="preserve">承包人承担</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承包人提交的竣工资料移交时间：</w:t>
      </w:r>
      <w:r>
        <w:rPr>
          <w:rFonts w:hint="eastAsia" w:ascii="宋体" w:hAnsi="宋体" w:cs="宋体"/>
          <w:b/>
          <w:u w:val="single"/>
        </w:rPr>
        <w:t xml:space="preserve">竣工验收后60内由承包人负责整理和提交符合淮安市城建档案管理机构有关施工资料要求的竣工图纸及其他相关的竣工验收资料 ,向区城建档案管理部门办理移交工作 。</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承包人提交的竣工资料形式要求：</w:t>
      </w:r>
      <w:r>
        <w:rPr>
          <w:rFonts w:hint="eastAsia" w:ascii="宋体" w:hAnsi="宋体" w:cs="宋体"/>
          <w:b/>
          <w:color w:val="000000"/>
          <w:u w:val="single"/>
        </w:rPr>
        <w:t xml:space="preserve">纸版及光盘，并经监理工程师等各验收方签字确认并加盖公章报发包人确认。承包人提供的所有资料内容必须真实、准确、与工程实际符合且必须满足工程备案要求，并符合《建设工程文件归档整理规范》GB/T50328-200</w:t>
      </w:r>
      <w:r>
        <w:rPr>
          <w:rFonts w:hint="eastAsia" w:ascii="宋体" w:hAnsi="宋体" w:cs="宋体"/>
          <w:b/>
          <w:u w:val="single"/>
        </w:rPr>
        <w:t xml:space="preserve">1。若因承包人提供的竣工资料延误或所报材料不符合要求影响正常工程竣工验收，导致发包人不能按期向第三方交付房屋或将本项目投入使用的，每延误一天承包人交纳违约金人民币500 元以补偿发包人的损失，并且发包人保留进一步向承包人索赔补偿不足部分的权利。工程竣工验收后60天内，完成所有资料向区城建档案管理部门的移交工作，每延误一天承包人向发包人缴纳违约金人民币500元。</w:t>
      </w:r>
      <w:r>
        <w:rPr>
          <w:rFonts w:ascii="宋体" w:hAnsi="宋体" w:cs="宋体"/>
        </w:rPr>
      </w:r>
      <w:r/>
    </w:p>
    <w:p>
      <w:pPr>
        <w:pStyle w:val="675"/>
        <w:rPr>
          <w:rFonts w:ascii="宋体" w:hAnsi="宋体" w:cs="宋体"/>
        </w:rPr>
      </w:pPr>
      <w:r>
        <w:rPr>
          <w:rFonts w:hint="eastAsia" w:ascii="宋体" w:hAnsi="宋体" w:cs="宋体"/>
        </w:rPr>
        <w:t xml:space="preserve">（10）承包人应履行的其他义务：</w:t>
      </w:r>
      <w:r>
        <w:rPr>
          <w:rFonts w:ascii="宋体" w:hAnsi="宋体" w:cs="宋体"/>
        </w:rPr>
      </w:r>
      <w:r/>
    </w:p>
    <w:p>
      <w:pPr>
        <w:pStyle w:val="675"/>
        <w:ind w:firstLine="420"/>
        <w:rPr>
          <w:rFonts w:ascii="宋体" w:hAnsi="宋体" w:cs="宋体"/>
        </w:rPr>
      </w:pPr>
      <w:r>
        <w:rPr>
          <w:rFonts w:hint="eastAsia" w:ascii="宋体" w:hAnsi="宋体" w:cs="宋体"/>
        </w:rPr>
        <w:t xml:space="preserve">⑴</w:t>
      </w:r>
      <w:r>
        <w:rPr>
          <w:rFonts w:hint="eastAsia" w:ascii="宋体" w:hAnsi="宋体" w:cs="宋体"/>
          <w:b/>
          <w:u w:val="single"/>
        </w:rPr>
        <w:t xml:space="preserve">需由设计资质等级和业务范围允许的承包人完成的设计文件提交时间：若发生双方协商处理。</w:t>
      </w:r>
      <w:r>
        <w:rPr>
          <w:rFonts w:ascii="宋体" w:hAnsi="宋体" w:cs="宋体"/>
        </w:rPr>
      </w:r>
      <w:r/>
    </w:p>
    <w:p>
      <w:pPr>
        <w:pStyle w:val="675"/>
        <w:ind w:firstLine="420"/>
        <w:rPr>
          <w:rFonts w:ascii="宋体" w:hAnsi="宋体" w:cs="宋体"/>
        </w:rPr>
      </w:pPr>
      <w:r>
        <w:rPr>
          <w:rFonts w:hint="eastAsia" w:ascii="宋体" w:hAnsi="宋体" w:cs="宋体"/>
        </w:rPr>
        <w:t xml:space="preserve">⑵应提供计划、报表的名称及完成时间：</w:t>
      </w:r>
      <w:r>
        <w:rPr>
          <w:rFonts w:hint="eastAsia" w:ascii="宋体" w:hAnsi="宋体" w:cs="宋体"/>
          <w:u w:val="single"/>
        </w:rPr>
        <w:t xml:space="preserve">进场后一周内提供材料计划，每月5日历天前分别向甲方及监理方提供详细的次月施工进度计划、本月已完工程量报表（含工程变更及签证预算）、</w:t>
      </w:r>
      <w:r>
        <w:rPr>
          <w:rFonts w:hint="eastAsia" w:ascii="宋体" w:hAnsi="宋体" w:cs="宋体"/>
          <w:u w:val="single"/>
          <w:lang w:val="en-US" w:eastAsia="zh-CN"/>
        </w:rPr>
        <w:t xml:space="preserve">已</w:t>
      </w:r>
      <w:r>
        <w:rPr>
          <w:rFonts w:hint="eastAsia" w:ascii="宋体" w:hAnsi="宋体" w:cs="宋体"/>
          <w:u w:val="single"/>
        </w:rPr>
        <w:t xml:space="preserve">购材料清单、材料进场计划、劳动力及用款计划等资料、工程例会时提供周进度计划</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⑶承担施工安全保卫工作及非夜间施工照明的责任和要求：</w:t>
      </w:r>
      <w:r>
        <w:rPr>
          <w:rFonts w:hint="eastAsia" w:ascii="宋体" w:hAnsi="宋体" w:cs="宋体"/>
          <w:u w:val="single"/>
        </w:rPr>
        <w:t xml:space="preserve">在整个合同实施过程中，承包人应对工程施工现场人员的安全、现场秩序、工程保护、环境保护等负责；并就工程施工现场围护、照明、防护标志、警告信号等作出具体安排。否则，由此导致的一切损失由承包人负责</w:t>
      </w:r>
      <w:r>
        <w:rPr>
          <w:rFonts w:hint="eastAsia" w:ascii="宋体" w:hAnsi="宋体" w:cs="宋体"/>
        </w:rPr>
        <w:t xml:space="preserve">。</w:t>
      </w:r>
      <w:r>
        <w:rPr>
          <w:rFonts w:ascii="宋体" w:hAnsi="宋体" w:cs="宋体"/>
        </w:rPr>
      </w:r>
      <w:r/>
    </w:p>
    <w:p>
      <w:pPr>
        <w:pStyle w:val="675"/>
        <w:ind w:left="-2" w:firstLine="420"/>
        <w:rPr>
          <w:rFonts w:ascii="宋体" w:hAnsi="宋体" w:cs="宋体"/>
          <w:spacing w:val="4"/>
          <w:u w:val="single"/>
        </w:rPr>
      </w:pPr>
      <w:r>
        <w:rPr>
          <w:rFonts w:hint="eastAsia" w:ascii="宋体" w:hAnsi="宋体" w:cs="宋体"/>
        </w:rPr>
        <w:t xml:space="preserve">⑷向发包人提供的办公和生活房屋及设施的要求：</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spacing w:val="4"/>
          <w:u w:val="single"/>
        </w:rPr>
      </w:r>
      <w:r/>
    </w:p>
    <w:p>
      <w:pPr>
        <w:pStyle w:val="675"/>
        <w:ind w:firstLine="455"/>
        <w:rPr>
          <w:rFonts w:ascii="宋体" w:hAnsi="宋体" w:cs="宋体"/>
          <w:u w:val="single"/>
        </w:rPr>
      </w:pPr>
      <w:r>
        <w:rPr>
          <w:rFonts w:hint="eastAsia" w:ascii="宋体" w:hAnsi="宋体" w:cs="宋体"/>
          <w:spacing w:val="-14"/>
        </w:rPr>
        <w:t xml:space="preserve">⑸</w:t>
      </w:r>
      <w:r>
        <w:rPr>
          <w:rFonts w:hint="eastAsia" w:ascii="宋体" w:hAnsi="宋体" w:cs="宋体"/>
        </w:rPr>
        <w:t xml:space="preserve">需承包人办理的有关施工场地交通、环卫和施工噪音管理等</w:t>
      </w:r>
      <w:r>
        <w:rPr>
          <w:rFonts w:hint="eastAsia" w:ascii="宋体" w:hAnsi="宋体" w:cs="宋体"/>
          <w:spacing w:val="-14"/>
        </w:rPr>
        <w:t xml:space="preserve">手续：</w:t>
      </w:r>
      <w:r>
        <w:rPr>
          <w:rFonts w:hint="eastAsia" w:ascii="宋体" w:hAnsi="宋体" w:cs="宋体"/>
          <w:u w:val="single"/>
        </w:rPr>
        <w:t xml:space="preserve">施工过程中的排污、环保、市容、城建、城管、治安、水利、交通、人口管理等相关手续由承包人负责办理，办理以上相关手续发生的所有费用由承包人承担；因承包人未办理以上相关手续造成的罚款由承包人承担</w:t>
      </w:r>
      <w:r>
        <w:rPr>
          <w:rFonts w:hint="eastAsia" w:ascii="宋体" w:hAnsi="宋体" w:cs="宋体"/>
        </w:rPr>
        <w:t xml:space="preserve">。</w:t>
      </w:r>
      <w:r>
        <w:rPr>
          <w:rFonts w:ascii="宋体" w:hAnsi="宋体" w:cs="宋体"/>
          <w:u w:val="single"/>
        </w:rPr>
      </w:r>
      <w:r/>
    </w:p>
    <w:p>
      <w:pPr>
        <w:pStyle w:val="675"/>
        <w:ind w:firstLine="420"/>
        <w:rPr>
          <w:rFonts w:ascii="宋体" w:hAnsi="宋体" w:cs="宋体"/>
          <w:spacing w:val="4"/>
          <w:u w:val="single"/>
        </w:rPr>
      </w:pPr>
      <w:r>
        <w:rPr>
          <w:rFonts w:hint="eastAsia" w:ascii="宋体" w:hAnsi="宋体" w:cs="宋体"/>
        </w:rPr>
        <w:t xml:space="preserve">⑹已完工程成品保护的特殊要求及费用承担：</w:t>
      </w:r>
      <w:r>
        <w:rPr>
          <w:rFonts w:hint="eastAsia" w:ascii="宋体" w:hAnsi="宋体" w:cs="宋体"/>
          <w:u w:val="single"/>
        </w:rPr>
        <w:t xml:space="preserve">负责采取有效措施对已完工工程的保护，费用由承包人承担，保护期间发生的损失，承包人自费予以修理</w:t>
      </w:r>
      <w:r>
        <w:rPr>
          <w:rFonts w:hint="eastAsia" w:ascii="宋体" w:hAnsi="宋体" w:cs="宋体"/>
        </w:rPr>
        <w:t xml:space="preserve">。</w:t>
      </w:r>
      <w:r>
        <w:rPr>
          <w:rFonts w:ascii="宋体" w:hAnsi="宋体" w:cs="宋体"/>
          <w:spacing w:val="4"/>
          <w:u w:val="single"/>
        </w:rPr>
      </w:r>
      <w:r/>
    </w:p>
    <w:p>
      <w:pPr>
        <w:pStyle w:val="675"/>
        <w:ind w:firstLine="420"/>
        <w:rPr>
          <w:rFonts w:ascii="宋体" w:hAnsi="宋体" w:cs="宋体"/>
        </w:rPr>
      </w:pPr>
      <w:r>
        <w:rPr>
          <w:rFonts w:hint="eastAsia" w:ascii="宋体" w:hAnsi="宋体" w:cs="宋体"/>
        </w:rPr>
        <w:t xml:space="preserve">⑺施工场地周围地下管线和邻近建筑物、构筑物(含文物保护建筑)、古树名木的保护要求及费用承担：</w:t>
      </w:r>
      <w:r>
        <w:rPr>
          <w:rFonts w:hint="eastAsia" w:ascii="宋体" w:hAnsi="宋体" w:cs="宋体"/>
          <w:b/>
          <w:u w:val="single"/>
        </w:rPr>
        <w:t xml:space="preserve">按有关规定做好相应的保护工作，承包人应在投标前充分踏勘现场，费用由承包人在投标报价时根据现场查看情况考虑，施工过程中发生的该类费用，发包人不予补偿（地下管网等不可预见因素除外）。</w:t>
      </w:r>
      <w:r>
        <w:rPr>
          <w:rFonts w:ascii="宋体" w:hAnsi="宋体" w:cs="宋体"/>
        </w:rPr>
      </w:r>
      <w:r/>
    </w:p>
    <w:p>
      <w:pPr>
        <w:pStyle w:val="675"/>
        <w:ind w:firstLine="420"/>
        <w:rPr>
          <w:rFonts w:ascii="宋体" w:hAnsi="宋体" w:cs="宋体"/>
          <w:u w:val="single"/>
        </w:rPr>
      </w:pPr>
      <w:r>
        <w:rPr>
          <w:rFonts w:hint="eastAsia" w:ascii="宋体" w:hAnsi="宋体" w:cs="宋体"/>
        </w:rPr>
        <w:t xml:space="preserve">⑻施工场地清洁卫生的要求：</w:t>
      </w:r>
      <w:r>
        <w:rPr>
          <w:rFonts w:hint="eastAsia" w:ascii="宋体" w:hAnsi="宋体" w:cs="宋体"/>
          <w:u w:val="single"/>
        </w:rPr>
        <w:t xml:space="preserve">符合发包人和监理工程师提出的一切文明施工、环境卫生等的管理规定。因承包人违反规定造成的损失和罚款由承包人负责。</w:t>
      </w:r>
      <w:r>
        <w:rPr>
          <w:rFonts w:ascii="宋体" w:hAnsi="宋体" w:cs="宋体"/>
          <w:u w:val="single"/>
        </w:rPr>
      </w:r>
      <w:r/>
    </w:p>
    <w:p>
      <w:pPr>
        <w:pStyle w:val="675"/>
        <w:ind w:firstLine="420"/>
        <w:rPr>
          <w:rFonts w:ascii="宋体" w:hAnsi="宋体" w:cs="宋体"/>
        </w:rPr>
      </w:pPr>
      <w:r>
        <w:rPr>
          <w:rFonts w:hint="eastAsia" w:ascii="宋体" w:hAnsi="宋体" w:cs="宋体"/>
        </w:rPr>
        <w:t xml:space="preserve">⑼</w:t>
      </w:r>
      <w:r>
        <w:rPr>
          <w:rFonts w:hint="eastAsia" w:ascii="宋体" w:hAnsi="宋体" w:cs="宋体"/>
          <w:u w:val="single"/>
        </w:rPr>
        <w:t xml:space="preserve">在施工过程中，如出现地方矛盾，由承包人自行协调处理，发生的该类费用，费用由承包人承担</w:t>
      </w:r>
      <w:r>
        <w:rPr>
          <w:rFonts w:hint="eastAsia" w:ascii="宋体" w:hAnsi="宋体" w:cs="宋体"/>
          <w:color w:val="ff0000"/>
          <w:u w:val="single"/>
        </w:rPr>
        <w:t xml:space="preserve">，</w:t>
      </w:r>
      <w:r>
        <w:rPr>
          <w:rFonts w:hint="eastAsia" w:ascii="宋体" w:hAnsi="宋体" w:cs="宋体"/>
          <w:u w:val="single"/>
        </w:rPr>
        <w:t xml:space="preserve">发包人不予以补偿</w:t>
      </w:r>
      <w:r>
        <w:rPr>
          <w:rFonts w:hint="eastAsia" w:ascii="宋体" w:hAnsi="宋体" w:cs="宋体"/>
        </w:rPr>
        <w:t xml:space="preserve">。</w:t>
      </w:r>
      <w:r>
        <w:rPr>
          <w:rFonts w:ascii="宋体" w:hAnsi="宋体" w:cs="宋体"/>
        </w:rPr>
      </w:r>
      <w:r/>
    </w:p>
    <w:p>
      <w:pPr>
        <w:pStyle w:val="675"/>
        <w:ind w:firstLine="480"/>
        <w:jc w:val="left"/>
        <w:rPr>
          <w:rFonts w:ascii="宋体" w:hAnsi="宋体" w:cs="宋体"/>
        </w:rPr>
      </w:pPr>
      <w:r>
        <w:rPr>
          <w:rFonts w:hint="eastAsia" w:ascii="宋体" w:hAnsi="宋体" w:cs="宋体"/>
        </w:rPr>
        <w:fldChar w:fldCharType="begin"/>
      </w:r>
      <w:r>
        <w:rPr>
          <w:rFonts w:hint="eastAsia" w:ascii="宋体" w:hAnsi="宋体" w:cs="宋体"/>
        </w:rPr>
        <w:instrText xml:space="preserve">= 10 \* GB2</w:instrText>
      </w:r>
      <w:r>
        <w:rPr>
          <w:rFonts w:hint="eastAsia" w:ascii="宋体" w:hAnsi="宋体" w:cs="宋体"/>
        </w:rPr>
        <w:fldChar w:fldCharType="separate"/>
      </w:r>
      <w:r>
        <w:rPr>
          <w:rFonts w:hint="eastAsia" w:ascii="宋体" w:hAnsi="宋体" w:cs="宋体"/>
        </w:rPr>
        <w:t xml:space="preserve">⑽</w:t>
      </w:r>
      <w:r>
        <w:rPr>
          <w:rFonts w:hint="eastAsia" w:ascii="宋体" w:hAnsi="宋体" w:cs="宋体"/>
        </w:rPr>
        <w:fldChar w:fldCharType="end"/>
      </w:r>
      <w:r>
        <w:rPr>
          <w:rFonts w:hint="eastAsia" w:ascii="宋体" w:hAnsi="宋体" w:cs="宋体"/>
        </w:rPr>
        <w:t xml:space="preserve">双方约定承包人应做的其它工作：</w:t>
      </w:r>
      <w:r>
        <w:rPr>
          <w:rFonts w:hint="eastAsia" w:ascii="宋体" w:hAnsi="宋体" w:cs="宋体"/>
          <w:u w:val="single"/>
        </w:rPr>
        <w:t xml:space="preserve">施工场地垃圾清理出场，其费用由承包人考虑在工程报价内。报价内没有明确反映此项费用的，发包人将默认其已包含在其他项目中，不再另行增加费用。</w:t>
      </w:r>
      <w:r>
        <w:rPr>
          <w:rFonts w:hint="eastAsia" w:ascii="宋体" w:hAnsi="宋体" w:cs="宋体"/>
          <w:color w:val="000000"/>
          <w:u w:val="single"/>
        </w:rPr>
        <w:t xml:space="preserve">承包人竣工后负责将临时设施拆除，建筑垃圾在竣工验收后一周内清撤出场，其费用由承包人负责。承包人负责</w:t>
      </w:r>
      <w:r>
        <w:rPr>
          <w:rFonts w:hint="eastAsia" w:ascii="宋体" w:hAnsi="宋体" w:cs="宋体"/>
          <w:u w:val="single"/>
        </w:rPr>
        <w:t xml:space="preserve">办理建设、监理、设计、质量监督管理部门人员进入施工现场的保险，并承担全部费用。其他未尽事宜，由双方另行商定</w:t>
      </w:r>
      <w:r>
        <w:rPr>
          <w:rFonts w:hint="eastAsia" w:ascii="宋体" w:hAnsi="宋体" w:cs="宋体"/>
        </w:rPr>
        <w:t xml:space="preserve">。</w:t>
      </w:r>
      <w:r>
        <w:rPr>
          <w:rFonts w:ascii="宋体" w:hAnsi="宋体" w:cs="宋体"/>
        </w:rPr>
      </w:r>
      <w:r/>
    </w:p>
    <w:p>
      <w:pPr>
        <w:pStyle w:val="675"/>
        <w:ind w:firstLine="480"/>
        <w:jc w:val="left"/>
        <w:rPr>
          <w:rFonts w:hint="eastAsia" w:ascii="宋体" w:hAnsi="宋体" w:cs="宋体"/>
          <w:u w:val="single"/>
        </w:rPr>
      </w:pPr>
      <w:r>
        <w:rPr>
          <w:rFonts w:hint="eastAsia" w:ascii="宋体" w:hAnsi="宋体" w:cs="宋体"/>
        </w:rPr>
        <w:t xml:space="preserve">（11）</w:t>
      </w:r>
      <w:r>
        <w:rPr>
          <w:rFonts w:hint="eastAsia" w:ascii="宋体" w:hAnsi="宋体" w:cs="宋体"/>
          <w:u w:val="single"/>
        </w:rPr>
        <w:t xml:space="preserve">施工期间所用的电费，水费由承包人自行承担。</w:t>
      </w:r>
      <w:r>
        <w:rPr>
          <w:rFonts w:hint="eastAsia" w:ascii="宋体" w:hAnsi="宋体" w:cs="宋体"/>
          <w:u w:val="single"/>
        </w:rPr>
      </w:r>
      <w:r/>
    </w:p>
    <w:p>
      <w:pPr>
        <w:pStyle w:val="675"/>
        <w:ind w:firstLine="480"/>
        <w:jc w:val="left"/>
        <w:rPr>
          <w:rFonts w:ascii="宋体" w:hAnsi="宋体" w:cs="宋体"/>
        </w:rPr>
      </w:pPr>
      <w:r>
        <w:rPr>
          <w:rFonts w:hint="eastAsia" w:ascii="宋体" w:hAnsi="宋体" w:cs="宋体"/>
        </w:rPr>
        <w:t xml:space="preserve">（12）</w:t>
      </w:r>
      <w:r>
        <w:rPr>
          <w:rFonts w:hint="eastAsia" w:ascii="宋体" w:hAnsi="宋体" w:cs="宋体"/>
          <w:u w:val="single"/>
        </w:rPr>
        <w:t xml:space="preserve">承包人须做到不拖欠工人工资和材料款，并按照用工协议或合同中相关条款按时支付。如未按时支付，该费用将从当期工程款中扣除。</w:t>
      </w:r>
      <w:r>
        <w:rPr>
          <w:rFonts w:ascii="宋体" w:hAnsi="宋体" w:cs="宋体"/>
        </w:rPr>
      </w:r>
      <w:r/>
    </w:p>
    <w:p>
      <w:pPr>
        <w:pStyle w:val="675"/>
        <w:ind w:firstLine="422"/>
        <w:rPr>
          <w:rFonts w:ascii="宋体" w:hAnsi="宋体" w:cs="宋体"/>
          <w:b/>
        </w:rPr>
      </w:pPr>
      <w:r>
        <w:rPr>
          <w:rFonts w:hint="eastAsia" w:ascii="宋体" w:hAnsi="宋体" w:cs="宋体"/>
          <w:b/>
        </w:rPr>
        <w:t xml:space="preserve">3.2 项目经理</w:t>
      </w:r>
      <w:r>
        <w:rPr>
          <w:rFonts w:ascii="宋体" w:hAnsi="宋体" w:cs="宋体"/>
          <w:b/>
        </w:rPr>
      </w:r>
      <w:r/>
    </w:p>
    <w:p>
      <w:pPr>
        <w:pStyle w:val="675"/>
        <w:ind w:firstLine="420"/>
        <w:rPr>
          <w:rFonts w:ascii="宋体" w:hAnsi="宋体" w:cs="宋体"/>
        </w:rPr>
      </w:pPr>
      <w:r>
        <w:rPr>
          <w:rFonts w:hint="eastAsia" w:ascii="宋体" w:hAnsi="宋体" w:cs="宋体"/>
        </w:rPr>
        <w:t xml:space="preserve">3.2.1 项目经理：</w:t>
      </w:r>
      <w:r>
        <w:rPr>
          <w:rFonts w:ascii="宋体" w:hAnsi="宋体" w:cs="宋体"/>
        </w:rPr>
      </w:r>
      <w:r/>
    </w:p>
    <w:p>
      <w:pPr>
        <w:pStyle w:val="675"/>
        <w:ind w:firstLine="420"/>
        <w:rPr>
          <w:rFonts w:ascii="宋体" w:hAnsi="宋体" w:cs="宋体"/>
        </w:rPr>
      </w:pPr>
      <w:r>
        <w:rPr>
          <w:rFonts w:hint="eastAsia" w:ascii="宋体" w:hAnsi="宋体" w:cs="宋体"/>
        </w:rPr>
        <w:t xml:space="preserve">姓名：</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身份证号：</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建造师执业资格等级：</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建造师注册证书号：</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建造师执业印章号：</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安全生产考核合格证书号：</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承包人对项目经理的授权范围如下：</w:t>
      </w:r>
      <w:r>
        <w:rPr>
          <w:rFonts w:hint="eastAsia" w:ascii="宋体" w:hAnsi="宋体" w:cs="宋体"/>
          <w:b/>
          <w:u w:val="single"/>
        </w:rPr>
        <w:t xml:space="preserve">根据承包人的授权，代表承包人履行本合同规定承包人的权利和义务，全面负责本工程现场管理，负责本工程范围内的安全、质量、施工组织、变更及进度协调等工作。除非有书面授权，项目经理无权对涉及合同修改、变更及履行的重大事项擅自作出决定</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关于项目经理每天在施工现场的时间要求：</w:t>
      </w:r>
      <w:r>
        <w:rPr>
          <w:rFonts w:hint="eastAsia" w:ascii="宋体" w:hAnsi="宋体" w:cs="宋体"/>
          <w:b/>
          <w:u w:val="single"/>
        </w:rPr>
        <w:t xml:space="preserve">要求承包人项目经理每天出勤时间不少于8小时（由发包人进行考核），如未达到考核要求，承包人向发包人支付1000元/天违约金</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承包人未提交劳动合同，以及没有为项目经理缴纳社会保险证明的违约责任：</w:t>
      </w:r>
      <w:r>
        <w:rPr>
          <w:rFonts w:hint="eastAsia" w:ascii="宋体" w:hAnsi="宋体" w:cs="宋体"/>
          <w:b/>
          <w:u w:val="single"/>
        </w:rPr>
        <w:t xml:space="preserve">如承包人未提交劳动合同及项目经理支付的社保证明，发包人有权解除合同</w:t>
      </w:r>
      <w:r>
        <w:rPr>
          <w:rFonts w:hint="eastAsia" w:ascii="宋体" w:hAnsi="宋体" w:cs="宋体"/>
        </w:rPr>
        <w:t xml:space="preserve">。</w:t>
      </w:r>
      <w:r>
        <w:rPr>
          <w:rFonts w:ascii="宋体" w:hAnsi="宋体" w:cs="宋体"/>
        </w:rPr>
      </w:r>
      <w:r/>
    </w:p>
    <w:p>
      <w:pPr>
        <w:pStyle w:val="675"/>
        <w:ind w:firstLine="420"/>
        <w:rPr>
          <w:rFonts w:hint="eastAsia" w:ascii="宋体" w:hAnsi="宋体" w:cs="宋体"/>
          <w:u w:val="single"/>
        </w:rPr>
      </w:pPr>
      <w:r>
        <w:rPr>
          <w:rFonts w:hint="eastAsia" w:ascii="宋体" w:hAnsi="宋体" w:cs="宋体"/>
        </w:rPr>
        <w:t xml:space="preserve">项目经理未经批准，擅自离开施工现场的违约责任：</w:t>
      </w:r>
      <w:r>
        <w:rPr>
          <w:rFonts w:hint="eastAsia" w:ascii="宋体" w:hAnsi="宋体" w:cs="宋体"/>
          <w:b/>
          <w:u w:val="single"/>
        </w:rPr>
        <w:t xml:space="preserve">项目经理必须保持至少一部手机全天24小时通讯畅通，若预计或已发现通信不畅必须及时与发包人代表联系，否则发生发包人代表或监理工程师与项目经理联系不上情况的一次承包人向发包人支付违约金2000元。</w:t>
      </w:r>
      <w:r>
        <w:rPr>
          <w:rFonts w:hint="eastAsia" w:ascii="宋体" w:hAnsi="宋体" w:cs="宋体"/>
          <w:u w:val="single"/>
        </w:rPr>
      </w:r>
      <w:r/>
    </w:p>
    <w:p>
      <w:pPr>
        <w:pStyle w:val="675"/>
        <w:ind w:firstLine="420"/>
        <w:rPr>
          <w:rFonts w:ascii="宋体" w:hAnsi="宋体" w:cs="宋体"/>
        </w:rPr>
      </w:pPr>
      <w:r>
        <w:rPr>
          <w:rFonts w:hint="eastAsia" w:ascii="宋体" w:hAnsi="宋体" w:cs="宋体"/>
        </w:rPr>
        <w:t xml:space="preserve">3.2.3 承包人擅自更换项目经理的违约责任：</w:t>
      </w:r>
      <w:r>
        <w:rPr>
          <w:rFonts w:hint="eastAsia" w:ascii="宋体" w:hAnsi="宋体" w:cs="宋体"/>
          <w:b/>
          <w:u w:val="single"/>
        </w:rPr>
        <w:t xml:space="preserve">该工程在施工过程中除不可抗力外，承包人不得更换项目经理。承包人擅自更换项目经理（包括中标项目经理只是挂名，实际上本工程承包人另有其人的）的，承包人向发包人支付人民币1万元的违约金，并且发包人有权单方解除合同，如安排其他单位进场施工，由此更换单位造成的一切损失由承包人承担，在发包人更换其他单位进场施工之前，发包人有权对承包人索赔每天不少于人民币5000元的违约金；发包人并将此行为上报当地建设行政主管部门 。</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3.3 承包人人员</w:t>
      </w:r>
      <w:r>
        <w:rPr>
          <w:rFonts w:ascii="宋体" w:hAnsi="宋体" w:cs="宋体"/>
        </w:rPr>
      </w:r>
      <w:r/>
    </w:p>
    <w:p>
      <w:pPr>
        <w:pStyle w:val="675"/>
        <w:ind w:firstLine="420"/>
        <w:rPr>
          <w:rFonts w:ascii="宋体" w:hAnsi="宋体" w:cs="宋体"/>
        </w:rPr>
      </w:pPr>
      <w:r>
        <w:rPr>
          <w:rFonts w:hint="eastAsia" w:ascii="宋体" w:hAnsi="宋体" w:cs="宋体"/>
        </w:rPr>
        <w:t xml:space="preserve">3.3.1 承包人提交项目管理机构及施工现场管理人员安排报告的期限：</w:t>
      </w:r>
      <w:r>
        <w:rPr>
          <w:rFonts w:hint="eastAsia" w:ascii="宋体" w:hAnsi="宋体" w:cs="宋体"/>
          <w:b/>
          <w:color w:val="000000"/>
          <w:u w:val="single"/>
        </w:rPr>
        <w:t xml:space="preserve">承包人在接到监理人发出的开工通知之日起1日内</w:t>
      </w:r>
      <w:r>
        <w:rPr>
          <w:rFonts w:hint="eastAsia" w:ascii="宋体" w:hAnsi="宋体" w:cs="宋体"/>
          <w:b/>
          <w:color w:val="000000"/>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3.3.3 承包人无正当理由拒绝撤换主要施工管理人员的违约责任：</w:t>
      </w:r>
      <w:r>
        <w:rPr>
          <w:rFonts w:hint="eastAsia" w:ascii="宋体" w:hAnsi="宋体" w:cs="宋体"/>
          <w:color w:val="000000"/>
          <w:u w:val="single"/>
        </w:rPr>
        <w:t xml:space="preserve">发包人有权将其行为通报相关主管部门。</w:t>
      </w:r>
      <w:r>
        <w:rPr>
          <w:rFonts w:ascii="宋体" w:hAnsi="宋体" w:cs="宋体"/>
        </w:rPr>
      </w:r>
      <w:r/>
    </w:p>
    <w:p>
      <w:pPr>
        <w:pStyle w:val="675"/>
        <w:ind w:firstLine="420"/>
        <w:rPr>
          <w:rFonts w:ascii="宋体" w:hAnsi="宋体" w:cs="宋体"/>
          <w:u w:val="single"/>
        </w:rPr>
      </w:pPr>
      <w:r>
        <w:rPr>
          <w:rFonts w:hint="eastAsia" w:ascii="宋体" w:hAnsi="宋体" w:cs="宋体"/>
        </w:rPr>
        <w:t xml:space="preserve">3.3.4 承包人主要施工管理人员离开施工现场的批准要求：</w:t>
      </w:r>
      <w:r>
        <w:rPr>
          <w:rFonts w:hint="eastAsia" w:ascii="宋体" w:hAnsi="宋体" w:cs="宋体"/>
          <w:color w:val="000000"/>
          <w:u w:val="single"/>
        </w:rPr>
        <w:t xml:space="preserve">必须提前一天征得发包人和监理人的同意</w:t>
      </w:r>
      <w:r>
        <w:rPr>
          <w:rFonts w:hint="eastAsia" w:ascii="宋体" w:hAnsi="宋体" w:cs="宋体"/>
        </w:rPr>
        <w:t xml:space="preserve">。</w:t>
      </w:r>
      <w:r>
        <w:rPr>
          <w:rFonts w:ascii="宋体" w:hAnsi="宋体" w:cs="宋体"/>
          <w:u w:val="single"/>
        </w:rPr>
      </w:r>
      <w:r/>
    </w:p>
    <w:p>
      <w:pPr>
        <w:pStyle w:val="675"/>
        <w:ind w:firstLine="420"/>
        <w:rPr>
          <w:rFonts w:ascii="宋体" w:hAnsi="宋体" w:cs="宋体"/>
        </w:rPr>
      </w:pPr>
      <w:r>
        <w:rPr>
          <w:rFonts w:hint="eastAsia" w:ascii="宋体" w:hAnsi="宋体" w:cs="宋体"/>
        </w:rPr>
        <w:t xml:space="preserve">3.3.5承包人擅自更换主要施工管理人员的违约责任：</w:t>
      </w:r>
      <w:r>
        <w:rPr>
          <w:rFonts w:hint="eastAsia" w:ascii="宋体" w:hAnsi="宋体" w:cs="宋体"/>
          <w:color w:val="000000"/>
          <w:u w:val="single"/>
        </w:rPr>
        <w:t xml:space="preserve">投标文件中明确的主要管理人员，未经发包人许可不得擅自变更。中标后除不可抗力承包人要求更换投标文件中已明确的其他主要管理人员，并经发包人批准的，承包人缴纳每人次2000元违约金。</w:t>
      </w:r>
      <w:r>
        <w:rPr>
          <w:rFonts w:ascii="宋体" w:hAnsi="宋体" w:cs="宋体"/>
        </w:rPr>
      </w:r>
      <w:r/>
    </w:p>
    <w:p>
      <w:pPr>
        <w:pStyle w:val="675"/>
        <w:ind w:firstLine="420"/>
        <w:rPr>
          <w:rFonts w:hint="eastAsia" w:ascii="宋体" w:hAnsi="宋体" w:cs="宋体"/>
          <w:color w:val="000000"/>
          <w:u w:val="single"/>
        </w:rPr>
      </w:pPr>
      <w:r>
        <w:rPr>
          <w:rFonts w:hint="eastAsia" w:ascii="宋体" w:hAnsi="宋体" w:cs="宋体"/>
        </w:rPr>
        <w:t xml:space="preserve">承包人主要施工管理人员擅自离开施工现场的违约责任：</w:t>
      </w:r>
      <w:r>
        <w:rPr>
          <w:rFonts w:hint="eastAsia" w:ascii="宋体" w:hAnsi="宋体" w:cs="宋体"/>
          <w:color w:val="000000"/>
          <w:u w:val="single"/>
        </w:rPr>
        <w:t xml:space="preserve">要求承包人项目经理及项目部其他人员（含施工组长）必须常驻工地，如承包人项目经理每月在工地出勤天数不满22个有效工作日或每天出勤时间不满8小时（由发包人进行考核），承包人向发包人支付1000元/天违约金；项目经理必须保持至少一部手机全天24小时通讯畅通，若预计或已发现通信不畅必须及时与发包人代表联系，否则发生发包人代表或监理工程师与项目经理联系不上情况的一次承包人向发包人支付违约金2000元。</w:t>
      </w:r>
      <w:r>
        <w:rPr>
          <w:rFonts w:hint="eastAsia" w:ascii="宋体" w:hAnsi="宋体" w:cs="宋体"/>
          <w:color w:val="000000"/>
          <w:u w:val="single"/>
        </w:rPr>
      </w:r>
      <w:r/>
    </w:p>
    <w:p>
      <w:pPr>
        <w:pStyle w:val="675"/>
        <w:ind w:firstLine="420"/>
        <w:rPr>
          <w:rFonts w:ascii="宋体" w:hAnsi="宋体" w:cs="宋体"/>
        </w:rPr>
      </w:pPr>
      <w:r>
        <w:rPr>
          <w:rFonts w:hint="eastAsia" w:ascii="宋体" w:hAnsi="宋体" w:cs="宋体"/>
          <w:color w:val="000000"/>
          <w:u w:val="single"/>
        </w:rPr>
        <w:t xml:space="preserve">  项目经理、技术负责人、各负责人、安全员、质检员等主要管理人员要按时参加每周的工程例会，会后及时落实会议精神。无故不参加工程例会，每人次支付违约金1000元，迟到、早退每人次支付违约金200元；如不能参加或不能按时参加须提前向会议主持人请假。实体验收时承包人项目经理、技术负责人必须参加否则不予进行实体验收。</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3</w:t>
      </w:r>
      <w:bookmarkStart w:id="70" w:name="_Toc300934945"/>
      <w:r/>
      <w:bookmarkStart w:id="71" w:name="_Toc297123492"/>
      <w:r/>
      <w:bookmarkStart w:id="72" w:name="_Toc312677988"/>
      <w:r/>
      <w:bookmarkStart w:id="73" w:name="_Toc297120459"/>
      <w:r/>
      <w:bookmarkStart w:id="74" w:name="_Toc304295523"/>
      <w:r/>
      <w:bookmarkStart w:id="75" w:name="_Toc296890987"/>
      <w:r/>
      <w:bookmarkStart w:id="76" w:name="_Toc296347158"/>
      <w:r/>
      <w:bookmarkStart w:id="77" w:name="_Toc292559364"/>
      <w:r/>
      <w:bookmarkStart w:id="78" w:name="_Toc292559869"/>
      <w:r/>
      <w:bookmarkStart w:id="79" w:name="_Toc296891199"/>
      <w:r/>
      <w:bookmarkStart w:id="80" w:name="_Toc297048345"/>
      <w:r/>
      <w:bookmarkStart w:id="81" w:name="_Toc297216151"/>
      <w:r/>
      <w:bookmarkStart w:id="82" w:name="_Toc296346660"/>
      <w:r/>
      <w:bookmarkStart w:id="83" w:name="_Toc296944498"/>
      <w:r/>
      <w:bookmarkStart w:id="84" w:name="_Toc296503159"/>
      <w:r/>
      <w:bookmarkStart w:id="85" w:name="_Toc303539102"/>
      <w:r>
        <w:rPr>
          <w:rFonts w:hint="eastAsia" w:ascii="宋体" w:hAnsi="宋体" w:cs="宋体"/>
        </w:rPr>
        <w:t xml:space="preserve">.5 分包</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Pr>
          <w:rFonts w:ascii="宋体" w:hAnsi="宋体" w:cs="宋体"/>
        </w:rPr>
      </w:r>
      <w:r/>
    </w:p>
    <w:p>
      <w:pPr>
        <w:pStyle w:val="675"/>
        <w:ind w:firstLine="420"/>
        <w:rPr>
          <w:rFonts w:ascii="宋体" w:hAnsi="宋体" w:cs="宋体"/>
        </w:rPr>
      </w:pPr>
      <w:r>
        <w:rPr>
          <w:rFonts w:hint="eastAsia" w:ascii="宋体" w:hAnsi="宋体" w:cs="宋体"/>
        </w:rPr>
        <w:t xml:space="preserve">3</w:t>
      </w:r>
      <w:bookmarkStart w:id="86" w:name="_Toc292559365"/>
      <w:r/>
      <w:bookmarkStart w:id="87" w:name="_Toc292559870"/>
      <w:r/>
      <w:bookmarkStart w:id="88" w:name="_Toc296346661"/>
      <w:r/>
      <w:bookmarkStart w:id="89" w:name="_Toc296890988"/>
      <w:r/>
      <w:bookmarkStart w:id="90" w:name="_Toc318581158"/>
      <w:r/>
      <w:bookmarkStart w:id="91" w:name="_Toc297048346"/>
      <w:r/>
      <w:bookmarkStart w:id="92" w:name="_Toc296503160"/>
      <w:r/>
      <w:bookmarkStart w:id="93" w:name="_Toc312677989"/>
      <w:r/>
      <w:bookmarkStart w:id="94" w:name="_Toc296347159"/>
      <w:r/>
      <w:bookmarkStart w:id="95" w:name="_Toc297123493"/>
      <w:r/>
      <w:bookmarkStart w:id="96" w:name="_Toc296944499"/>
      <w:r/>
      <w:bookmarkStart w:id="97" w:name="_Toc300934946"/>
      <w:r/>
      <w:bookmarkStart w:id="98" w:name="_Toc296891200"/>
      <w:r/>
      <w:bookmarkStart w:id="99" w:name="_Toc304295524"/>
      <w:r/>
      <w:bookmarkStart w:id="100" w:name="_Toc297120460"/>
      <w:r/>
      <w:bookmarkStart w:id="101" w:name="_Toc297216152"/>
      <w:r/>
      <w:bookmarkStart w:id="102" w:name="_Toc303539103"/>
      <w:r>
        <w:rPr>
          <w:rFonts w:hint="eastAsia" w:ascii="宋体" w:hAnsi="宋体" w:cs="宋体"/>
        </w:rPr>
        <w:t xml:space="preserve">.5.1 分包的一般约定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禁止分包的工程包括：</w:t>
      </w:r>
      <w:r>
        <w:rPr>
          <w:rFonts w:hint="eastAsia" w:ascii="宋体" w:hAnsi="宋体" w:cs="宋体"/>
          <w:b/>
          <w:u w:val="single"/>
        </w:rPr>
        <w:t xml:space="preserve">本工程严禁转包、不得挂靠施工，未经发包人同意，不得擅自分包。一旦发现转包、挂靠、擅自分包的，发包人有权终止本合同，已完工程量不予结算。承包人再向发包人支付合同总价2%的违约金，同时承包人还应赔偿给发包人造成的全部经济损失，发包人并将此行为上报当地建设行政主管部门。</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主体结构、关键性工作的范围：</w:t>
      </w:r>
      <w:r>
        <w:rPr>
          <w:rFonts w:hint="eastAsia" w:ascii="宋体" w:hAnsi="宋体" w:cs="宋体"/>
          <w:u w:val="single"/>
        </w:rPr>
        <w:t xml:space="preserve">     /</w:t>
      </w:r>
      <w:r>
        <w:rPr>
          <w:rFonts w:hint="eastAsia" w:ascii="宋体" w:hAnsi="宋体" w:cs="宋体"/>
        </w:rPr>
        <w:t xml:space="preserve">。</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ascii="宋体" w:hAnsi="宋体" w:cs="宋体"/>
          <w:u w:val="single"/>
        </w:rPr>
      </w:r>
      <w:r/>
    </w:p>
    <w:p>
      <w:pPr>
        <w:pStyle w:val="675"/>
        <w:rPr>
          <w:rFonts w:ascii="宋体" w:hAnsi="宋体" w:cs="宋体"/>
        </w:rPr>
      </w:pPr>
      <w:r>
        <w:rPr>
          <w:rFonts w:hint="eastAsia" w:ascii="宋体" w:hAnsi="宋体" w:cs="宋体"/>
        </w:rPr>
        <w:t xml:space="preserve">    3</w:t>
      </w:r>
      <w:bookmarkStart w:id="103" w:name="_Toc312677990"/>
      <w:r/>
      <w:bookmarkStart w:id="104" w:name="_Toc318581159"/>
      <w:r>
        <w:rPr>
          <w:rFonts w:hint="eastAsia" w:ascii="宋体" w:hAnsi="宋体" w:cs="宋体"/>
        </w:rPr>
        <w:t xml:space="preserve">.5.2分包的确定</w:t>
      </w:r>
      <w:r>
        <w:rPr>
          <w:rFonts w:ascii="宋体" w:hAnsi="宋体" w:cs="宋体"/>
        </w:rPr>
      </w:r>
      <w:r/>
    </w:p>
    <w:p>
      <w:pPr>
        <w:pStyle w:val="675"/>
        <w:ind w:firstLine="420"/>
        <w:rPr>
          <w:rFonts w:ascii="宋体" w:hAnsi="宋体" w:cs="宋体"/>
          <w:u w:val="single"/>
        </w:rPr>
      </w:pPr>
      <w:r>
        <w:rPr>
          <w:rFonts w:hint="eastAsia" w:ascii="宋体" w:hAnsi="宋体" w:cs="宋体"/>
        </w:rPr>
        <w:t xml:space="preserve">允许分包的专业工程包括：</w:t>
      </w:r>
      <w:r>
        <w:rPr>
          <w:rFonts w:hint="eastAsia" w:ascii="宋体" w:hAnsi="宋体" w:cs="宋体"/>
          <w:u w:val="single"/>
        </w:rPr>
        <w:t xml:space="preserve">        /</w:t>
      </w:r>
      <w:r>
        <w:rPr>
          <w:rFonts w:hint="eastAsia" w:ascii="宋体" w:hAnsi="宋体" w:cs="宋体"/>
        </w:rPr>
        <w:t xml:space="preserve">。</w:t>
      </w:r>
      <w:r>
        <w:rPr>
          <w:rFonts w:ascii="宋体" w:hAnsi="宋体" w:cs="宋体"/>
          <w:u w:val="single"/>
        </w:rPr>
      </w:r>
      <w:r/>
    </w:p>
    <w:p>
      <w:pPr>
        <w:pStyle w:val="675"/>
        <w:ind w:firstLine="420"/>
        <w:rPr>
          <w:rFonts w:ascii="宋体" w:hAnsi="宋体" w:cs="宋体"/>
          <w:u w:val="single"/>
        </w:rPr>
      </w:pPr>
      <w:r>
        <w:rPr>
          <w:rFonts w:hint="eastAsia" w:ascii="宋体" w:hAnsi="宋体" w:cs="宋体"/>
        </w:rPr>
        <w:t xml:space="preserve">其他关于分包的约定：</w:t>
      </w:r>
      <w:r>
        <w:rPr>
          <w:rFonts w:hint="eastAsia" w:ascii="宋体" w:hAnsi="宋体" w:cs="宋体"/>
          <w:u w:val="single"/>
        </w:rPr>
        <w:t xml:space="preserve">/。</w:t>
      </w:r>
      <w:r>
        <w:rPr>
          <w:rFonts w:ascii="宋体" w:hAnsi="宋体" w:cs="宋体"/>
          <w:u w:val="single"/>
        </w:rPr>
      </w:r>
      <w:r/>
    </w:p>
    <w:p>
      <w:pPr>
        <w:pStyle w:val="675"/>
        <w:ind w:firstLine="420"/>
        <w:rPr>
          <w:rFonts w:ascii="宋体" w:hAnsi="宋体" w:cs="宋体"/>
        </w:rPr>
      </w:pPr>
      <w:r>
        <w:rPr>
          <w:rFonts w:hint="eastAsia" w:ascii="宋体" w:hAnsi="宋体" w:cs="宋体"/>
        </w:rPr>
        <w:t xml:space="preserve">3.5.4 分包合同价款</w:t>
      </w:r>
      <w:r>
        <w:rPr>
          <w:rFonts w:ascii="宋体" w:hAnsi="宋体" w:cs="宋体"/>
        </w:rPr>
      </w:r>
      <w:r/>
    </w:p>
    <w:p>
      <w:pPr>
        <w:pStyle w:val="675"/>
        <w:ind w:firstLine="420"/>
        <w:rPr>
          <w:rFonts w:ascii="宋体" w:hAnsi="宋体" w:cs="宋体"/>
        </w:rPr>
      </w:pPr>
      <w:r>
        <w:rPr>
          <w:rFonts w:hint="eastAsia" w:ascii="宋体" w:hAnsi="宋体" w:cs="宋体"/>
        </w:rPr>
        <w:t xml:space="preserve">关于分包合同价款支付的约定：</w:t>
      </w:r>
      <w:r>
        <w:rPr>
          <w:rFonts w:hint="eastAsia" w:ascii="宋体" w:hAnsi="宋体" w:cs="宋体"/>
          <w:u w:val="single"/>
        </w:rPr>
        <w:t xml:space="preserve">       /</w:t>
      </w:r>
      <w:r>
        <w:rPr>
          <w:rFonts w:hint="eastAsia" w:ascii="宋体" w:hAnsi="宋体" w:cs="宋体"/>
        </w:rPr>
        <w:t xml:space="preserve">。</w:t>
      </w:r>
      <w:bookmarkEnd w:id="103"/>
      <w:r/>
      <w:bookmarkEnd w:id="104"/>
      <w:r>
        <w:rPr>
          <w:rFonts w:ascii="宋体" w:hAnsi="宋体" w:cs="宋体"/>
        </w:rPr>
      </w:r>
      <w:r/>
    </w:p>
    <w:p>
      <w:pPr>
        <w:pStyle w:val="675"/>
        <w:ind w:firstLine="420"/>
        <w:spacing w:after="120"/>
        <w:rPr>
          <w:rFonts w:ascii="宋体" w:hAnsi="宋体" w:cs="宋体"/>
        </w:rPr>
      </w:pPr>
      <w:r>
        <w:rPr>
          <w:rFonts w:hint="eastAsia" w:ascii="宋体" w:hAnsi="宋体" w:cs="宋体"/>
        </w:rPr>
        <w:t xml:space="preserve">3.6 工程照管与成品、半成品保护</w:t>
      </w:r>
      <w:r>
        <w:rPr>
          <w:rFonts w:ascii="宋体" w:hAnsi="宋体" w:cs="宋体"/>
        </w:rPr>
      </w:r>
      <w:r/>
    </w:p>
    <w:p>
      <w:pPr>
        <w:pStyle w:val="675"/>
        <w:ind w:firstLine="420"/>
        <w:spacing w:before="120" w:after="120"/>
        <w:rPr>
          <w:rFonts w:ascii="宋体" w:hAnsi="宋体" w:cs="宋体"/>
          <w:u w:val="single"/>
        </w:rPr>
      </w:pPr>
      <w:r>
        <w:rPr>
          <w:rFonts w:hint="eastAsia" w:ascii="宋体" w:hAnsi="宋体" w:cs="宋体"/>
        </w:rPr>
        <w:t xml:space="preserve">承包人负责照管工程及工程相关的材料、工程设备的起始时间：</w:t>
      </w:r>
      <w:r>
        <w:rPr>
          <w:rFonts w:hint="eastAsia" w:ascii="宋体" w:hAnsi="宋体" w:cs="宋体"/>
          <w:u w:val="single"/>
        </w:rPr>
        <w:t xml:space="preserve">从监理人发出开工通知中载明的开工之日起，工程竣工验收合格日或发包人要求提前移交之日止。工程竣工验收合格后，发包人要求承包人继续保护，费用由发包人承担。负责采取有效措施对已完工工程的保护，竣工验收合格前的费用由承包人承担，保护期间发生的损失，承包人自费予以修理。</w:t>
      </w:r>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3.7 履约担保</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承包人是否提供履约担保：</w:t>
      </w:r>
      <w:r>
        <w:rPr>
          <w:rFonts w:hint="eastAsia" w:ascii="宋体" w:hAnsi="宋体" w:cs="宋体"/>
          <w:u w:val="single"/>
        </w:rPr>
        <w:t xml:space="preserve">不</w:t>
      </w:r>
      <w:r>
        <w:rPr>
          <w:rFonts w:hint="eastAsia" w:ascii="宋体" w:hAnsi="宋体" w:cs="宋体"/>
          <w:color w:val="000000"/>
          <w:u w:val="single"/>
        </w:rPr>
        <w:t xml:space="preserve">提供</w:t>
      </w:r>
      <w:r>
        <w:rPr>
          <w:rFonts w:hint="eastAsia" w:ascii="宋体" w:hAnsi="宋体" w:cs="宋体"/>
        </w:rPr>
        <w:t xml:space="preserve">。</w:t>
      </w:r>
      <w:r>
        <w:rPr>
          <w:rFonts w:ascii="宋体" w:hAnsi="宋体" w:cs="宋体"/>
        </w:rPr>
      </w:r>
      <w:r/>
    </w:p>
    <w:p>
      <w:pPr>
        <w:pStyle w:val="675"/>
        <w:ind w:firstLine="420"/>
        <w:jc w:val="left"/>
        <w:rPr>
          <w:rFonts w:hint="eastAsia" w:ascii="宋体" w:hAnsi="宋体" w:cs="宋体"/>
        </w:rPr>
      </w:pPr>
      <w:r>
        <w:rPr>
          <w:rFonts w:hint="eastAsia" w:ascii="宋体" w:hAnsi="宋体" w:cs="宋体"/>
        </w:rPr>
        <w:t xml:space="preserve">承包人提供履约担保的形式、金额及期限的：</w:t>
      </w:r>
      <w:r>
        <w:rPr>
          <w:rFonts w:hint="eastAsia" w:ascii="宋体" w:hAnsi="宋体" w:cs="宋体"/>
          <w:u w:val="single"/>
        </w:rPr>
        <w:t xml:space="preserve">/</w:t>
      </w:r>
      <w:r>
        <w:rPr>
          <w:rFonts w:hint="eastAsia" w:ascii="宋体" w:hAnsi="宋体" w:cs="宋体"/>
        </w:rPr>
      </w:r>
      <w:r/>
    </w:p>
    <w:p>
      <w:pPr>
        <w:pStyle w:val="675"/>
        <w:rPr>
          <w:rFonts w:ascii="宋体" w:hAnsi="宋体" w:cs="宋体"/>
        </w:rPr>
      </w:pPr>
      <w:r/>
      <w:bookmarkStart w:id="105" w:name="_Toc351203636"/>
      <w:r>
        <w:rPr>
          <w:rFonts w:hint="eastAsia" w:ascii="宋体" w:hAnsi="宋体" w:cs="宋体"/>
        </w:rPr>
        <w:t xml:space="preserve">4</w:t>
      </w:r>
      <w:bookmarkStart w:id="106" w:name="_Toc267251413"/>
      <w:r/>
      <w:bookmarkStart w:id="107" w:name="_Toc296346663"/>
      <w:r/>
      <w:bookmarkStart w:id="108" w:name="_Toc297048348"/>
      <w:r/>
      <w:bookmarkStart w:id="109" w:name="_Toc292559366"/>
      <w:r/>
      <w:bookmarkStart w:id="110" w:name="_Toc296890990"/>
      <w:r/>
      <w:bookmarkStart w:id="111" w:name="_Toc296944501"/>
      <w:r/>
      <w:bookmarkStart w:id="112" w:name="_Toc296503162"/>
      <w:r/>
      <w:bookmarkStart w:id="113" w:name="_Toc296347161"/>
      <w:r/>
      <w:bookmarkStart w:id="114" w:name="_Toc296891202"/>
      <w:r/>
      <w:bookmarkStart w:id="115" w:name="_Toc297120462"/>
      <w:r/>
      <w:bookmarkStart w:id="116" w:name="_Toc292559871"/>
      <w:r>
        <w:rPr>
          <w:rFonts w:hint="eastAsia" w:ascii="宋体" w:hAnsi="宋体" w:cs="宋体"/>
        </w:rPr>
        <w:t xml:space="preserve">. 监</w:t>
      </w:r>
      <w:bookmarkEnd w:id="106"/>
      <w:r/>
      <w:bookmarkEnd w:id="107"/>
      <w:r/>
      <w:bookmarkEnd w:id="108"/>
      <w:r/>
      <w:bookmarkEnd w:id="109"/>
      <w:r/>
      <w:bookmarkEnd w:id="110"/>
      <w:r/>
      <w:bookmarkEnd w:id="111"/>
      <w:r/>
      <w:bookmarkEnd w:id="112"/>
      <w:r/>
      <w:bookmarkEnd w:id="113"/>
      <w:r/>
      <w:bookmarkEnd w:id="114"/>
      <w:r/>
      <w:bookmarkEnd w:id="115"/>
      <w:r/>
      <w:bookmarkEnd w:id="116"/>
      <w:r>
        <w:rPr>
          <w:rFonts w:hint="eastAsia" w:ascii="宋体" w:hAnsi="宋体" w:cs="宋体"/>
        </w:rPr>
        <w:t xml:space="preserve">理人</w:t>
      </w:r>
      <w:bookmarkEnd w:id="105"/>
      <w:r>
        <w:rPr>
          <w:rFonts w:ascii="宋体" w:hAnsi="宋体" w:cs="宋体"/>
        </w:rPr>
      </w:r>
      <w:r/>
    </w:p>
    <w:p>
      <w:pPr>
        <w:pStyle w:val="675"/>
        <w:ind w:firstLine="420"/>
        <w:spacing w:after="120"/>
        <w:rPr>
          <w:rFonts w:ascii="宋体" w:hAnsi="宋体" w:cs="宋体"/>
        </w:rPr>
      </w:pPr>
      <w:r>
        <w:rPr>
          <w:rFonts w:hint="eastAsia" w:ascii="宋体" w:hAnsi="宋体" w:cs="宋体"/>
        </w:rPr>
        <w:t xml:space="preserve">4.1监理人的一般规定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关于监理人的监理内容：。</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关于监理人的监理权限：。</w:t>
      </w:r>
      <w:r>
        <w:rPr>
          <w:rFonts w:ascii="宋体" w:hAnsi="宋体" w:cs="宋体"/>
        </w:rPr>
      </w:r>
      <w:r/>
    </w:p>
    <w:p>
      <w:pPr>
        <w:pStyle w:val="675"/>
        <w:ind w:firstLine="420"/>
        <w:rPr>
          <w:rFonts w:ascii="宋体" w:hAnsi="宋体" w:cs="宋体"/>
        </w:rPr>
      </w:pPr>
      <w:r>
        <w:rPr>
          <w:rFonts w:hint="eastAsia" w:ascii="宋体" w:hAnsi="宋体" w:cs="宋体"/>
        </w:rPr>
        <w:t xml:space="preserve">关于监理人在施工现场的办公场所、生活场所的提供和费用承担的约定：。</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4.2 监理人员</w:t>
      </w:r>
      <w:r>
        <w:rPr>
          <w:rFonts w:ascii="宋体" w:hAnsi="宋体" w:cs="宋体"/>
        </w:rPr>
      </w:r>
      <w:r/>
    </w:p>
    <w:p>
      <w:pPr>
        <w:pStyle w:val="675"/>
        <w:ind w:firstLine="420"/>
        <w:rPr>
          <w:rFonts w:ascii="宋体" w:hAnsi="宋体" w:cs="宋体"/>
        </w:rPr>
      </w:pPr>
      <w:r>
        <w:rPr>
          <w:rFonts w:hint="eastAsia" w:ascii="宋体" w:hAnsi="宋体" w:cs="宋体"/>
        </w:rPr>
        <w:t xml:space="preserve">总监理工程师：</w:t>
      </w:r>
      <w:r>
        <w:rPr>
          <w:rFonts w:ascii="宋体" w:hAnsi="宋体" w:cs="宋体"/>
        </w:rPr>
      </w:r>
      <w:r/>
    </w:p>
    <w:p>
      <w:pPr>
        <w:pStyle w:val="675"/>
        <w:ind w:firstLine="420"/>
        <w:rPr>
          <w:rFonts w:ascii="宋体" w:hAnsi="宋体" w:cs="宋体"/>
        </w:rPr>
      </w:pPr>
      <w:r>
        <w:rPr>
          <w:rFonts w:hint="eastAsia" w:ascii="宋体" w:hAnsi="宋体" w:cs="宋体"/>
        </w:rPr>
        <w:t xml:space="preserve">姓名：</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职务：</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监理工程师执业资格证书号：</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电子信箱：</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关于监理人的其他约定：</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4.4 商定或确定</w:t>
      </w:r>
      <w:r>
        <w:rPr>
          <w:rFonts w:ascii="宋体" w:hAnsi="宋体" w:cs="宋体"/>
        </w:rPr>
      </w:r>
      <w:r/>
    </w:p>
    <w:p>
      <w:pPr>
        <w:pStyle w:val="675"/>
        <w:rPr>
          <w:rFonts w:ascii="宋体" w:hAnsi="宋体" w:cs="宋体"/>
        </w:rPr>
      </w:pPr>
      <w:r/>
      <w:bookmarkStart w:id="117" w:name="_Toc267251418"/>
      <w:r>
        <w:rPr>
          <w:rFonts w:hint="eastAsia" w:ascii="宋体" w:hAnsi="宋体" w:cs="宋体"/>
        </w:rPr>
        <w:t xml:space="preserve">在发包人和承包人不能通过协商达成一致意见时，发包人授权监理人对以下事项进行确定：</w:t>
      </w:r>
      <w:r>
        <w:rPr>
          <w:rFonts w:ascii="宋体" w:hAnsi="宋体" w:cs="宋体"/>
        </w:rPr>
      </w:r>
      <w:r/>
    </w:p>
    <w:p>
      <w:pPr>
        <w:pStyle w:val="675"/>
        <w:ind w:firstLine="420"/>
        <w:rPr>
          <w:rFonts w:ascii="宋体" w:hAnsi="宋体" w:cs="宋体"/>
          <w:u w:val="single"/>
        </w:rPr>
      </w:pPr>
      <w:r>
        <w:rPr>
          <w:rFonts w:hint="eastAsia" w:ascii="宋体" w:hAnsi="宋体" w:cs="宋体"/>
        </w:rPr>
        <w:t xml:space="preserve">（1）发包人委托监理人的职权：</w:t>
      </w:r>
      <w:r>
        <w:rPr>
          <w:rFonts w:hint="eastAsia" w:ascii="宋体" w:hAnsi="宋体" w:cs="宋体"/>
          <w:u w:val="single"/>
        </w:rPr>
        <w:t xml:space="preserve"> 1、对本工程施工阶段的质量控制、进度控制、现场安全生产、文明施工管理、造价以及合同管理、工程信息管理和施工现场的组织协调；2、对工程索赔违约事件及费用、工期顺延等的工程变更审查；3、组织召开工程例会；4、建议调换承包方不称职人员；5、协助发包人的指令、通知发出及其监督执行；6、在保修期内督促承包人维修。其他按监理合同和监理规范的有关规定执行。</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（2）监理人需要取得发包人批准才能行使的职权：</w:t>
      </w:r>
      <w:r>
        <w:rPr>
          <w:rFonts w:hint="eastAsia" w:ascii="宋体" w:hAnsi="宋体" w:cs="宋体"/>
          <w:u w:val="single"/>
        </w:rPr>
        <w:t xml:space="preserve">1、对本合同工作内容的任何变更或签证；2、任何涉及工程造价的指示；3、工程开工、停工、复工、工期顺延、工程索赔违约事件及费用的确认；4、特殊施工措施的采用；5、材料设备的选用及价格的确定；6、工程质量等级认定。上述内容凭发包人书面授权书执行，如未经发包人批准并签字而仅有监理单位签证的不作为工程结算依据。</w:t>
      </w:r>
      <w:r>
        <w:rPr>
          <w:rFonts w:ascii="宋体" w:hAnsi="宋体" w:cs="宋体"/>
        </w:rPr>
      </w:r>
      <w:r/>
    </w:p>
    <w:p>
      <w:pPr>
        <w:pStyle w:val="675"/>
        <w:rPr>
          <w:rFonts w:ascii="宋体" w:hAnsi="宋体" w:cs="宋体"/>
        </w:rPr>
      </w:pPr>
      <w:r/>
      <w:bookmarkStart w:id="118" w:name="_Toc351203637"/>
      <w:r>
        <w:rPr>
          <w:rFonts w:hint="eastAsia" w:ascii="宋体" w:hAnsi="宋体" w:cs="宋体"/>
        </w:rPr>
        <w:t xml:space="preserve">5</w:t>
      </w:r>
      <w:bookmarkEnd w:id="117"/>
      <w:r/>
      <w:bookmarkStart w:id="119" w:name="_Toc297048349"/>
      <w:r/>
      <w:bookmarkStart w:id="120" w:name="_Toc292559367"/>
      <w:r/>
      <w:bookmarkStart w:id="121" w:name="_Toc292559872"/>
      <w:r/>
      <w:bookmarkStart w:id="122" w:name="_Toc297120463"/>
      <w:r/>
      <w:bookmarkStart w:id="123" w:name="_Toc296347162"/>
      <w:r/>
      <w:bookmarkStart w:id="124" w:name="_Toc296944502"/>
      <w:r/>
      <w:bookmarkStart w:id="125" w:name="_Toc296890991"/>
      <w:r/>
      <w:bookmarkStart w:id="126" w:name="_Toc296891203"/>
      <w:r/>
      <w:bookmarkStart w:id="127" w:name="_Toc296503163"/>
      <w:r/>
      <w:bookmarkStart w:id="128" w:name="_Toc296346664"/>
      <w:r>
        <w:rPr>
          <w:rFonts w:hint="eastAsia" w:ascii="宋体" w:hAnsi="宋体" w:cs="宋体"/>
        </w:rPr>
        <w:t xml:space="preserve">. 工程质量</w:t>
      </w:r>
      <w:bookmarkEnd w:id="118"/>
      <w:r>
        <w:rPr>
          <w:rFonts w:ascii="宋体" w:hAnsi="宋体" w:cs="宋体"/>
        </w:rPr>
      </w:r>
      <w:r/>
    </w:p>
    <w:p>
      <w:pPr>
        <w:pStyle w:val="675"/>
        <w:ind w:firstLine="420"/>
        <w:spacing w:after="120"/>
        <w:rPr>
          <w:rFonts w:ascii="宋体" w:hAnsi="宋体" w:cs="宋体"/>
        </w:rPr>
      </w:pPr>
      <w:r>
        <w:rPr>
          <w:rFonts w:hint="eastAsia" w:ascii="宋体" w:hAnsi="宋体" w:cs="宋体"/>
        </w:rPr>
        <w:t xml:space="preserve">5.1 质量要求</w:t>
      </w:r>
      <w:r>
        <w:rPr>
          <w:rFonts w:ascii="宋体" w:hAnsi="宋体" w:cs="宋体"/>
        </w:rPr>
      </w:r>
      <w:r/>
    </w:p>
    <w:p>
      <w:pPr>
        <w:pStyle w:val="675"/>
        <w:ind w:firstLine="316"/>
        <w:spacing w:before="60"/>
        <w:rPr>
          <w:rFonts w:ascii="宋体" w:hAnsi="宋体" w:cs="宋体"/>
          <w:b/>
          <w:u w:val="single"/>
        </w:rPr>
      </w:pPr>
      <w:r/>
      <w:bookmarkStart w:id="129" w:name="_Toc300934949"/>
      <w:r/>
      <w:bookmarkStart w:id="130" w:name="_Toc303539106"/>
      <w:r/>
      <w:bookmarkStart w:id="131" w:name="_Toc297216155"/>
      <w:r/>
      <w:bookmarkStart w:id="132" w:name="_Toc312677997"/>
      <w:r/>
      <w:bookmarkStart w:id="133" w:name="_Toc318581164"/>
      <w:r/>
      <w:bookmarkStart w:id="134" w:name="_Toc304295527"/>
      <w:r/>
      <w:bookmarkStart w:id="135" w:name="_Toc297123496"/>
      <w:r>
        <w:rPr>
          <w:rFonts w:hint="eastAsia" w:ascii="宋体" w:hAnsi="宋体" w:cs="宋体"/>
          <w:b/>
          <w:u w:val="single"/>
        </w:rPr>
        <w:t xml:space="preserve">5.1.1 特殊质量标准和要求：现行国家有关施工质量验收规范和合格标准。</w:t>
      </w:r>
      <w:r>
        <w:rPr>
          <w:rFonts w:ascii="宋体" w:hAnsi="宋体" w:cs="宋体"/>
          <w:b/>
          <w:u w:val="single"/>
        </w:rPr>
      </w:r>
      <w:r/>
    </w:p>
    <w:p>
      <w:pPr>
        <w:pStyle w:val="675"/>
        <w:ind w:firstLine="316"/>
        <w:spacing w:before="60"/>
        <w:rPr>
          <w:rFonts w:ascii="宋体" w:hAnsi="宋体" w:cs="宋体"/>
          <w:b/>
          <w:u w:val="single"/>
        </w:rPr>
      </w:pPr>
      <w:r>
        <w:rPr>
          <w:rFonts w:hint="eastAsia" w:ascii="宋体" w:hAnsi="宋体" w:cs="宋体"/>
          <w:b/>
          <w:u w:val="single"/>
        </w:rPr>
        <w:t xml:space="preserve">增加：5.1.2除按承包人提供的工程承诺书执行外；以承包人中标质量等级为准；①工程验收达不到中标质量等级的，承包人必须自费返工，由此而造成</w:t>
      </w:r>
      <w:r>
        <w:rPr>
          <w:rFonts w:hint="eastAsia" w:ascii="宋体" w:hAnsi="宋体" w:cs="宋体"/>
          <w:b/>
          <w:u w:val="single"/>
        </w:rPr>
        <w:t xml:space="preserve">的一切经济损失由承包人承担，需要鉴定的部分由承包人承担鉴定费用，因返工而造成工期延误的要执行工期违约处罚条款；②工程经返工修复后仍达不到中标质量等级的，发包人将没收承包人缺陷工程的质量保证金，并处承包人赔偿不合格单体工程合同价10%的违约金，并处承包人按实赔偿因此造成的承包人所有经济损失；③工程质量出现严重问题，无法通过验收合格的，承包人应赔偿给发包人造成的全部经济损失。④质量保修期内，由于承包人原因造成工程质量出现严重问题，该缺陷工程尚未支付的保修金不再支付，同时承包人还应赔偿给发包人造成的全部经济损失。</w:t>
      </w:r>
      <w:r>
        <w:rPr>
          <w:rFonts w:ascii="宋体" w:hAnsi="宋体" w:cs="宋体"/>
          <w:b/>
          <w:u w:val="single"/>
        </w:rPr>
      </w:r>
      <w:r/>
    </w:p>
    <w:p>
      <w:pPr>
        <w:pStyle w:val="675"/>
        <w:ind w:firstLine="420"/>
        <w:spacing w:before="60"/>
        <w:rPr>
          <w:rFonts w:ascii="宋体" w:hAnsi="宋体" w:cs="宋体"/>
          <w:u w:val="single"/>
        </w:rPr>
      </w:pPr>
      <w:r>
        <w:rPr>
          <w:rFonts w:hint="eastAsia" w:ascii="宋体" w:hAnsi="宋体" w:cs="宋体"/>
          <w:u w:val="single"/>
        </w:rPr>
        <w:t xml:space="preserve">（1）、工程质量必须符合设计要求，严格按照《建筑工程施工质量验收统一标准》（BG50300-2001）和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w:t>
      </w:r>
      <w:r>
        <w:rPr>
          <w:rFonts w:hint="eastAsia" w:ascii="宋体" w:hAnsi="宋体" w:cs="宋体"/>
          <w:u w:val="single"/>
        </w:rPr>
        <w:t xml:space="preserve">省及淮安市的质量检验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按规范进行检测，拒绝不符合要求的材料设备用于本工程。无论任何原因，出现不合格材料设备用于工程的情况，均由承包人承担应有的责任。</w:t>
      </w:r>
      <w:r>
        <w:rPr>
          <w:rFonts w:ascii="宋体" w:hAnsi="宋体" w:cs="宋体"/>
          <w:u w:val="single"/>
        </w:rPr>
      </w:r>
      <w:r/>
    </w:p>
    <w:p>
      <w:pPr>
        <w:pStyle w:val="675"/>
        <w:ind w:firstLine="420"/>
        <w:spacing w:before="60"/>
        <w:rPr>
          <w:rFonts w:ascii="宋体" w:hAnsi="宋体" w:cs="宋体"/>
          <w:u w:val="single"/>
        </w:rPr>
      </w:pPr>
      <w:r>
        <w:rPr>
          <w:rFonts w:hint="eastAsia" w:ascii="宋体" w:hAnsi="宋体" w:cs="宋体"/>
          <w:u w:val="single"/>
        </w:rPr>
        <w:t xml:space="preserve">（2）、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罚款。</w:t>
      </w:r>
      <w:r>
        <w:rPr>
          <w:rFonts w:ascii="宋体" w:hAnsi="宋体" w:cs="宋体"/>
          <w:u w:val="single"/>
        </w:rPr>
      </w:r>
      <w:r/>
    </w:p>
    <w:p>
      <w:pPr>
        <w:pStyle w:val="675"/>
        <w:ind w:firstLine="420"/>
        <w:rPr>
          <w:rFonts w:ascii="宋体" w:hAnsi="宋体" w:cs="宋体"/>
          <w:b/>
          <w:u w:val="single"/>
        </w:rPr>
      </w:pPr>
      <w:r>
        <w:rPr>
          <w:rFonts w:hint="eastAsia" w:ascii="宋体" w:hAnsi="宋体" w:cs="宋体"/>
          <w:u w:val="single"/>
        </w:rPr>
        <w:t xml:space="preserve">（3）、承包人须在每道工序及隐蔽验收、检验批验收前24小时向监理单位申</w:t>
      </w:r>
      <w:r>
        <w:rPr>
          <w:rFonts w:hint="eastAsia" w:ascii="宋体" w:hAnsi="宋体" w:cs="宋体"/>
          <w:u w:val="single"/>
        </w:rPr>
        <w:t xml:space="preserve">报验收计划，验收计划中验收时间允许误差到前后各一小时。超出允许误差时间范围和验收计划中不含的工序，专业监理工程师有权拒绝验收，承包人不得进行下道工序，由此延误的工期承包人承担全部责任。在验收前承包人须进行三检，即自检、互检、交接检，检查合格后承包人专职质检员在验收计划时间内将报验、检查资料报专业监理工程师（资料不全不予验收），专业监理工程师依据报送的资料及相关规范、规程、图纸到现场检查验收，如第一次验收因不符合图纸、规范、以及其它相关要求不能通过，则专业监理工程师将视情况确定对该工序整改后的下一次验收时间，</w:t>
      </w:r>
      <w:r>
        <w:rPr>
          <w:rFonts w:hint="eastAsia" w:ascii="宋体" w:hAnsi="宋体" w:cs="宋体"/>
          <w:b/>
          <w:u w:val="single"/>
        </w:rPr>
        <w:t xml:space="preserve">如若第二次验收仍未通过，监理单位将出具不合格处置单要求承包人进行整改的，承包人向发包人支付500—2000元的违约金。由此延误的工期由承包人承担全部责任。</w:t>
      </w:r>
      <w:r>
        <w:rPr>
          <w:rFonts w:ascii="宋体" w:hAnsi="宋体" w:cs="宋体"/>
          <w:b/>
          <w:u w:val="single"/>
        </w:rPr>
      </w:r>
      <w:r/>
    </w:p>
    <w:p>
      <w:pPr>
        <w:pStyle w:val="675"/>
        <w:ind w:firstLine="420"/>
        <w:jc w:val="left"/>
        <w:rPr>
          <w:rFonts w:ascii="宋体" w:hAnsi="宋体" w:cs="宋体"/>
        </w:rPr>
      </w:pPr>
      <w:r>
        <w:rPr>
          <w:rFonts w:hint="eastAsia" w:ascii="宋体" w:hAnsi="宋体" w:cs="宋体"/>
        </w:rPr>
        <w:t xml:space="preserve">关于工程奖项的约定：</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5.3 隐蔽工程检查</w:t>
      </w:r>
      <w:r>
        <w:rPr>
          <w:rFonts w:ascii="宋体" w:hAnsi="宋体" w:cs="宋体"/>
        </w:rPr>
      </w:r>
      <w:r/>
    </w:p>
    <w:p>
      <w:pPr>
        <w:pStyle w:val="675"/>
        <w:ind w:firstLine="420"/>
        <w:jc w:val="left"/>
        <w:rPr>
          <w:rFonts w:ascii="宋体" w:hAnsi="宋体" w:cs="宋体"/>
        </w:rPr>
      </w:pPr>
      <w:r>
        <w:rPr>
          <w:rFonts w:hint="eastAsia" w:ascii="宋体" w:hAnsi="宋体" w:cs="宋体"/>
        </w:rPr>
        <w:t xml:space="preserve">5.3.2承包人提前通知监理人隐蔽工程检查的期限的约定：。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监理人不能按时进行检查时，应提前小时提交书面延期要求。</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关于延期最长不得超过：72小时。</w:t>
      </w:r>
      <w:r>
        <w:rPr>
          <w:rFonts w:ascii="宋体" w:hAnsi="宋体" w:cs="宋体"/>
        </w:rPr>
      </w:r>
      <w:r/>
    </w:p>
    <w:p>
      <w:pPr>
        <w:pStyle w:val="675"/>
        <w:rPr>
          <w:rFonts w:ascii="宋体" w:hAnsi="宋体" w:cs="宋体"/>
        </w:rPr>
      </w:pPr>
      <w:r/>
      <w:bookmarkStart w:id="136" w:name="_Toc351203638"/>
      <w:r>
        <w:rPr>
          <w:rFonts w:hint="eastAsia" w:ascii="宋体" w:hAnsi="宋体" w:cs="宋体"/>
        </w:rPr>
        <w:t xml:space="preserve">6. 安全文明施工与环境保护</w:t>
      </w:r>
      <w:bookmarkEnd w:id="136"/>
      <w:r>
        <w:rPr>
          <w:rFonts w:ascii="宋体" w:hAnsi="宋体" w:cs="宋体"/>
        </w:rPr>
      </w:r>
      <w:r/>
    </w:p>
    <w:p>
      <w:pPr>
        <w:pStyle w:val="675"/>
        <w:ind w:firstLine="420"/>
        <w:spacing w:after="120"/>
        <w:rPr>
          <w:rFonts w:ascii="宋体" w:hAnsi="宋体" w:cs="宋体"/>
        </w:rPr>
      </w:pPr>
      <w:r>
        <w:rPr>
          <w:rFonts w:hint="eastAsia" w:ascii="宋体" w:hAnsi="宋体" w:cs="宋体"/>
        </w:rPr>
        <w:t xml:space="preserve">6.1安全文明施工</w:t>
      </w:r>
      <w:r>
        <w:rPr>
          <w:rFonts w:ascii="宋体" w:hAnsi="宋体" w:cs="宋体"/>
        </w:rPr>
      </w:r>
      <w:r/>
    </w:p>
    <w:p>
      <w:pPr>
        <w:pStyle w:val="675"/>
        <w:ind w:firstLine="420"/>
        <w:jc w:val="left"/>
        <w:rPr>
          <w:rFonts w:ascii="宋体" w:hAnsi="宋体" w:cs="宋体"/>
        </w:rPr>
      </w:pPr>
      <w:r>
        <w:rPr>
          <w:rFonts w:hint="eastAsia" w:ascii="宋体" w:hAnsi="宋体" w:cs="宋体"/>
        </w:rPr>
        <w:t xml:space="preserve">6.1.1 项目安全生产的达标目标及相应事项的约定：</w:t>
      </w:r>
      <w:r>
        <w:rPr>
          <w:rFonts w:hint="eastAsia" w:ascii="宋体" w:hAnsi="宋体" w:cs="宋体"/>
          <w:u w:val="single"/>
        </w:rPr>
        <w:t xml:space="preserve">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r>
        <w:rPr>
          <w:rFonts w:ascii="宋体" w:hAnsi="宋体" w:cs="宋体"/>
        </w:rPr>
      </w:r>
      <w:r/>
    </w:p>
    <w:p>
      <w:pPr>
        <w:pStyle w:val="675"/>
        <w:ind w:firstLine="420"/>
        <w:jc w:val="left"/>
        <w:rPr>
          <w:rFonts w:ascii="宋体" w:hAnsi="宋体" w:cs="宋体"/>
        </w:rPr>
      </w:pPr>
      <w:r>
        <w:rPr>
          <w:rFonts w:hint="eastAsia" w:ascii="宋体" w:hAnsi="宋体" w:cs="宋体"/>
        </w:rPr>
        <w:t xml:space="preserve">6.1.4 关于治安保卫的特别约定：</w:t>
      </w:r>
      <w:r>
        <w:rPr>
          <w:rFonts w:hint="eastAsia" w:ascii="宋体" w:hAnsi="宋体" w:cs="宋体"/>
          <w:u w:val="single"/>
        </w:rPr>
        <w:t xml:space="preserve">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hint="eastAsia" w:ascii="宋体" w:hAnsi="宋体" w:cs="宋体"/>
        </w:rPr>
        <w:t xml:space="preserve">。</w:t>
      </w:r>
      <w:r>
        <w:rPr>
          <w:rFonts w:hint="eastAsia" w:ascii="宋体" w:hAnsi="宋体" w:cs="宋体"/>
          <w:u w:val="single"/>
        </w:rPr>
        <w:t xml:space="preserve">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作出具体安排并承担相应责任并承担相关费用。并按照国家、江苏省和淮安市有关规定及现场实际情况做好施工现场的安全防卫及非夜间施工照明工作，确保施工安全并承担相关费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关于编制施工场地治安管理计划的约定：</w:t>
      </w:r>
      <w:r>
        <w:rPr>
          <w:rFonts w:hint="eastAsia" w:ascii="宋体" w:hAnsi="宋体" w:cs="宋体"/>
          <w:u w:val="single"/>
        </w:rPr>
        <w:t xml:space="preserve">工程正式开工后7日，承包人编制施工场地治安管理计划，并约定双方的责任和义务</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6.1.5 文明施工</w:t>
      </w:r>
      <w:r>
        <w:rPr>
          <w:rFonts w:ascii="宋体" w:hAnsi="宋体" w:cs="宋体"/>
        </w:rPr>
      </w:r>
      <w:r/>
    </w:p>
    <w:p>
      <w:pPr>
        <w:pStyle w:val="675"/>
        <w:ind w:firstLine="368"/>
        <w:jc w:val="left"/>
        <w:rPr>
          <w:rFonts w:ascii="宋体" w:hAnsi="宋体" w:cs="宋体"/>
          <w:color w:val="000000"/>
          <w:u w:val="single"/>
        </w:rPr>
      </w:pPr>
      <w:r>
        <w:rPr>
          <w:rFonts w:hint="eastAsia" w:ascii="宋体" w:hAnsi="宋体" w:cs="宋体"/>
        </w:rPr>
        <w:t xml:space="preserve">合同当事人对文明施工的要求：</w:t>
      </w:r>
      <w:r>
        <w:rPr>
          <w:rFonts w:hint="eastAsia" w:ascii="宋体" w:hAnsi="宋体" w:cs="宋体"/>
          <w:u w:val="single"/>
        </w:rPr>
        <w:t xml:space="preserve">（1）“防止建筑工地扬尘、工程车抛洒滴漏”。承包人须加强工程施工车辆的管理并有具体有效防范措施，施工车辆不得堵塞道路交通，不得沿途抛洒弃土，疏于管理被有</w:t>
      </w:r>
      <w:r>
        <w:rPr>
          <w:rFonts w:hint="eastAsia" w:ascii="宋体" w:hAnsi="宋体" w:cs="宋体"/>
          <w:color w:val="000000"/>
          <w:u w:val="single"/>
        </w:rPr>
        <w:t xml:space="preserve">关部门处罚，承包人自行解决、费用自负。</w:t>
      </w:r>
      <w:r>
        <w:rPr>
          <w:rFonts w:ascii="宋体" w:hAnsi="宋体" w:cs="宋体"/>
          <w:color w:val="000000"/>
          <w:u w:val="single"/>
        </w:rPr>
      </w:r>
      <w:r/>
    </w:p>
    <w:p>
      <w:pPr>
        <w:pStyle w:val="675"/>
        <w:ind w:firstLine="368"/>
        <w:jc w:val="left"/>
        <w:rPr>
          <w:rFonts w:ascii="宋体" w:hAnsi="宋体" w:cs="宋体"/>
          <w:u w:val="single"/>
        </w:rPr>
      </w:pPr>
      <w:r>
        <w:rPr>
          <w:rFonts w:hint="eastAsia" w:ascii="宋体" w:hAnsi="宋体" w:cs="宋体"/>
          <w:color w:val="000000"/>
          <w:u w:val="single"/>
        </w:rPr>
        <w:t xml:space="preserve">（2）施工场地清洁卫生的要求：按江苏省及淮安市有关规定执行，并符合发包人和监理工程师提出的一切文明施工、环境卫生等的管理规定</w:t>
      </w:r>
      <w:r>
        <w:rPr>
          <w:rFonts w:hint="eastAsia" w:ascii="宋体" w:hAnsi="宋体" w:cs="宋体"/>
          <w:color w:val="000000"/>
          <w:u w:val="single"/>
        </w:rPr>
        <w:t xml:space="preserve">，如施工现场入口处应悬挂宣传标语横幅、承包人的所有机械及设备都应醒目地标注承包人的名称，因承包人违反规定造成的损失和罚款由承包人负责；现场废水和污水排放应按批准的方法处理后，排入指定的排水沟或排水井内，不得污染环境；建筑垃圾应按照批准的方法运往指定的地点进行处理，生活垃圾应按照淮安市城市管理规定每天集中，纳入城市垃圾处理系统定期清运；承包人要制定生活和环境卫生管理制度，要搞好职工宿舍卫生和食堂的饮食卫生，要设置水冲式厕所，并做好厕所保洁工作；临时搭建须经发包人书面批准，且应整齐美观；承包人应保持道路畅通整洁</w:t>
      </w:r>
      <w:r>
        <w:rPr>
          <w:rFonts w:hint="eastAsia" w:ascii="宋体" w:hAnsi="宋体" w:cs="宋体"/>
          <w:u w:val="single"/>
        </w:rPr>
        <w:t xml:space="preserve">，如污染城市道路和下水管网，一切责任由承包人负责。上述相应费用已包含在投标报价中，发包人不再另外支付。</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t xml:space="preserve">（3）现场项目部环境和职业健康安全管理制度</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fldChar w:fldCharType="begin"/>
      </w:r>
      <w:r>
        <w:rPr>
          <w:rFonts w:hint="eastAsia" w:ascii="宋体" w:hAnsi="宋体" w:cs="宋体"/>
          <w:u w:val="single"/>
        </w:rPr>
        <w:instrText xml:space="preserve">= 1 \* GB3</w:instrText>
      </w:r>
      <w:r>
        <w:rPr>
          <w:rFonts w:hint="eastAsia" w:ascii="宋体" w:hAnsi="宋体" w:cs="宋体"/>
        </w:rPr>
        <w:fldChar w:fldCharType="separate"/>
      </w:r>
      <w:r>
        <w:rPr>
          <w:rFonts w:hint="eastAsia" w:ascii="宋体" w:hAnsi="宋体" w:cs="宋体"/>
          <w:u w:val="single"/>
        </w:rPr>
        <w:t xml:space="preserve">①</w:t>
      </w:r>
      <w:r>
        <w:rPr>
          <w:rFonts w:hint="eastAsia" w:ascii="宋体" w:hAnsi="宋体" w:cs="宋体"/>
          <w:u w:val="single"/>
        </w:rPr>
        <w:fldChar w:fldCharType="end"/>
      </w:r>
      <w:r>
        <w:rPr>
          <w:rFonts w:hint="eastAsia" w:ascii="宋体" w:hAnsi="宋体" w:cs="宋体"/>
          <w:u w:val="single"/>
        </w:rPr>
        <w:t xml:space="preserve">承包人须对本工程的环境因素和危险源进行识别，编制项目的《环境因素辨识清单》和《危险源辨识清单》，并识别出其中的重大环境因素和重大危险源。</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fldChar w:fldCharType="begin"/>
      </w:r>
      <w:r>
        <w:rPr>
          <w:rFonts w:hint="eastAsia" w:ascii="宋体" w:hAnsi="宋体" w:cs="宋体"/>
          <w:u w:val="single"/>
        </w:rPr>
        <w:instrText xml:space="preserve">= 2 \* GB3</w:instrText>
      </w:r>
      <w:r>
        <w:rPr>
          <w:rFonts w:hint="eastAsia" w:ascii="宋体" w:hAnsi="宋体" w:cs="宋体"/>
        </w:rPr>
        <w:fldChar w:fldCharType="separate"/>
      </w:r>
      <w:r>
        <w:rPr>
          <w:rFonts w:hint="eastAsia" w:ascii="宋体" w:hAnsi="宋体" w:cs="宋体"/>
          <w:u w:val="single"/>
        </w:rPr>
        <w:t xml:space="preserve">②</w:t>
      </w:r>
      <w:r>
        <w:rPr>
          <w:rFonts w:hint="eastAsia" w:ascii="宋体" w:hAnsi="宋体" w:cs="宋体"/>
          <w:u w:val="single"/>
        </w:rPr>
        <w:fldChar w:fldCharType="end"/>
      </w:r>
      <w:r>
        <w:rPr>
          <w:rFonts w:hint="eastAsia" w:ascii="宋体" w:hAnsi="宋体" w:cs="宋体"/>
          <w:u w:val="single"/>
        </w:rPr>
        <w:t xml:space="preserve">《环境因素辨识清单》和《危险源辨识清单》应报监理部备案。</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fldChar w:fldCharType="begin"/>
      </w:r>
      <w:r>
        <w:rPr>
          <w:rFonts w:hint="eastAsia" w:ascii="宋体" w:hAnsi="宋体" w:cs="宋体"/>
          <w:u w:val="single"/>
        </w:rPr>
        <w:instrText xml:space="preserve">= 3 \* GB3</w:instrText>
      </w:r>
      <w:r>
        <w:rPr>
          <w:rFonts w:hint="eastAsia" w:ascii="宋体" w:hAnsi="宋体" w:cs="宋体"/>
        </w:rPr>
        <w:fldChar w:fldCharType="separate"/>
      </w:r>
      <w:r>
        <w:rPr>
          <w:rFonts w:hint="eastAsia" w:ascii="宋体" w:hAnsi="宋体" w:cs="宋体"/>
          <w:u w:val="single"/>
        </w:rPr>
        <w:t xml:space="preserve">③</w:t>
      </w:r>
      <w:r>
        <w:rPr>
          <w:rFonts w:hint="eastAsia" w:ascii="宋体" w:hAnsi="宋体" w:cs="宋体"/>
          <w:u w:val="single"/>
        </w:rPr>
        <w:fldChar w:fldCharType="end"/>
      </w:r>
      <w:r>
        <w:rPr>
          <w:rFonts w:hint="eastAsia" w:ascii="宋体" w:hAnsi="宋体" w:cs="宋体"/>
          <w:u w:val="single"/>
        </w:rPr>
        <w:t xml:space="preserve">针对识别出的重大环境因素和重大危险源，承包人须编制管理方案，报发包人、监理单位批准后实施。</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t xml:space="preserve">④承包人须识别出本工程在环境和职业健康安全方面的应急事件，针对应急事件编制《应急预案》，组织应急演习。</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t xml:space="preserve">（4）承包人在施工中污染或损坏道路、道板、场地及其它设施的，必须及时修复，标准不得降低，承包人不能及时修复，发包人有权安排其他人施工，所发生的费用由承包人承担，该费用将从当期工程款中扣除。</w:t>
      </w:r>
      <w:r>
        <w:rPr>
          <w:rFonts w:ascii="宋体" w:hAnsi="宋体" w:cs="宋体"/>
          <w:u w:val="single"/>
        </w:rPr>
      </w:r>
      <w:r/>
    </w:p>
    <w:p>
      <w:pPr>
        <w:pStyle w:val="675"/>
        <w:ind w:firstLine="420"/>
        <w:jc w:val="left"/>
        <w:rPr>
          <w:rFonts w:ascii="宋体" w:hAnsi="宋体" w:cs="宋体"/>
        </w:rPr>
      </w:pPr>
      <w:r>
        <w:rPr>
          <w:rFonts w:hint="eastAsia" w:ascii="宋体" w:hAnsi="宋体" w:cs="宋体"/>
          <w:u w:val="single"/>
        </w:rPr>
        <w:t xml:space="preserve">（5）</w:t>
      </w:r>
      <w:r>
        <w:rPr>
          <w:rFonts w:hint="eastAsia" w:ascii="宋体" w:hAnsi="宋体" w:cs="宋体"/>
          <w:b/>
          <w:u w:val="single"/>
        </w:rPr>
        <w:t xml:space="preserve">工程竣工交付前，工程项目部确保已工完料尽，作业场地清洁、平整并按期退场。建筑垃圾全部清理干净（不准深埋）；临时设施及临时设备基础按发包人或监理人指定时间拆除并清理达标，每延迟一天处违约金5000元/天。环卫部门预收保证金由承包人负责清退。</w:t>
      </w:r>
      <w:r>
        <w:rPr>
          <w:rFonts w:ascii="宋体" w:hAnsi="宋体" w:cs="宋体"/>
        </w:rPr>
      </w:r>
      <w:r/>
    </w:p>
    <w:p>
      <w:pPr>
        <w:pStyle w:val="675"/>
        <w:ind w:firstLine="420"/>
        <w:jc w:val="left"/>
        <w:rPr>
          <w:rFonts w:ascii="宋体" w:hAnsi="宋体" w:cs="宋体"/>
        </w:rPr>
      </w:pPr>
      <w:r>
        <w:rPr>
          <w:rFonts w:hint="eastAsia" w:ascii="宋体" w:hAnsi="宋体" w:cs="宋体"/>
        </w:rPr>
        <w:t xml:space="preserve">6.1.6 关于安全文明施工费支付比例和支付期限的约定：</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rPr>
          <w:rFonts w:ascii="宋体" w:hAnsi="宋体" w:cs="宋体"/>
        </w:rPr>
      </w:pPr>
      <w:r/>
      <w:bookmarkEnd w:id="129"/>
      <w:r/>
      <w:bookmarkEnd w:id="130"/>
      <w:r/>
      <w:bookmarkEnd w:id="131"/>
      <w:r/>
      <w:bookmarkEnd w:id="132"/>
      <w:r/>
      <w:bookmarkEnd w:id="133"/>
      <w:r/>
      <w:bookmarkEnd w:id="134"/>
      <w:r/>
      <w:bookmarkEnd w:id="135"/>
      <w:r/>
      <w:bookmarkStart w:id="137" w:name="_Toc351203639"/>
      <w:r>
        <w:rPr>
          <w:rFonts w:hint="eastAsia" w:ascii="宋体" w:hAnsi="宋体" w:cs="宋体"/>
        </w:rPr>
        <w:t xml:space="preserve">7. 工期和进度</w:t>
      </w:r>
      <w:bookmarkEnd w:id="137"/>
      <w:r>
        <w:rPr>
          <w:rFonts w:ascii="宋体" w:hAnsi="宋体" w:cs="宋体"/>
        </w:rPr>
      </w:r>
      <w:r/>
    </w:p>
    <w:p>
      <w:pPr>
        <w:pStyle w:val="675"/>
        <w:ind w:firstLine="420"/>
        <w:spacing w:after="120"/>
        <w:rPr>
          <w:rFonts w:ascii="宋体" w:hAnsi="宋体" w:cs="宋体"/>
        </w:rPr>
      </w:pPr>
      <w:r>
        <w:rPr>
          <w:rFonts w:hint="eastAsia" w:ascii="宋体" w:hAnsi="宋体" w:cs="宋体"/>
        </w:rPr>
        <w:t xml:space="preserve">7.1 施工组织设计</w:t>
      </w:r>
      <w:r>
        <w:rPr>
          <w:rFonts w:ascii="宋体" w:hAnsi="宋体" w:cs="宋体"/>
        </w:rPr>
      </w:r>
      <w:r/>
    </w:p>
    <w:p>
      <w:pPr>
        <w:pStyle w:val="675"/>
        <w:ind w:firstLine="420"/>
        <w:jc w:val="left"/>
        <w:rPr>
          <w:rFonts w:ascii="宋体" w:hAnsi="宋体" w:cs="宋体"/>
        </w:rPr>
      </w:pPr>
      <w:r>
        <w:rPr>
          <w:rFonts w:hint="eastAsia" w:ascii="宋体" w:hAnsi="宋体" w:cs="宋体"/>
        </w:rPr>
        <w:t xml:space="preserve">7.1.1 合同当事人约定的施工组织设计应包括的其他内容：</w:t>
      </w:r>
      <w:r>
        <w:rPr>
          <w:rFonts w:hint="eastAsia" w:ascii="宋体" w:hAnsi="宋体" w:cs="宋体"/>
          <w:color w:val="000000"/>
          <w:u w:val="single"/>
        </w:rPr>
        <w:t xml:space="preserve">按《通用合同条款》执行</w:t>
      </w:r>
      <w:r>
        <w:rPr>
          <w:rFonts w:hint="eastAsia" w:ascii="宋体" w:hAnsi="宋体" w:cs="宋体"/>
          <w:u w:val="single"/>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7.1.2 施工组织设计的提交和修改</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承包人提交详细施工组织设计的期限的约定：</w:t>
      </w:r>
      <w:r>
        <w:rPr>
          <w:rFonts w:hint="eastAsia" w:ascii="宋体" w:hAnsi="宋体" w:cs="宋体"/>
          <w:color w:val="000000"/>
          <w:u w:val="single"/>
        </w:rPr>
        <w:t xml:space="preserve">合同签订后14日</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发包人和监理人在收到详细的施工组织设计后确认或提出修改意见的期限：</w:t>
      </w:r>
      <w:r>
        <w:rPr>
          <w:rFonts w:hint="eastAsia" w:ascii="宋体" w:hAnsi="宋体" w:cs="宋体"/>
          <w:u w:val="single"/>
        </w:rPr>
        <w:t xml:space="preserve">收到承包人提交的施工组织设计后7日内</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w:t>
      </w:r>
      <w:bookmarkStart w:id="138" w:name="_Toc304295541"/>
      <w:r/>
      <w:bookmarkStart w:id="139" w:name="_Toc300934966"/>
      <w:r/>
      <w:bookmarkStart w:id="140" w:name="_Toc297216173"/>
      <w:r/>
      <w:bookmarkStart w:id="141" w:name="_Toc297123514"/>
      <w:r/>
      <w:bookmarkStart w:id="142" w:name="_Toc312677479"/>
      <w:r/>
      <w:bookmarkStart w:id="143" w:name="_Toc303539123"/>
      <w:r/>
      <w:bookmarkStart w:id="144" w:name="_Toc312678005"/>
      <w:r>
        <w:rPr>
          <w:rFonts w:hint="eastAsia" w:ascii="宋体" w:hAnsi="宋体" w:cs="宋体"/>
        </w:rPr>
        <w:t xml:space="preserve">.2 施工进度计划</w:t>
      </w:r>
      <w:r>
        <w:rPr>
          <w:rFonts w:ascii="宋体" w:hAnsi="宋体" w:cs="宋体"/>
        </w:rPr>
      </w:r>
      <w:r/>
    </w:p>
    <w:p>
      <w:pPr>
        <w:pStyle w:val="675"/>
        <w:ind w:firstLine="420"/>
        <w:jc w:val="left"/>
        <w:rPr>
          <w:rFonts w:ascii="宋体" w:hAnsi="宋体" w:cs="宋体"/>
        </w:rPr>
      </w:pPr>
      <w:r>
        <w:rPr>
          <w:rFonts w:hint="eastAsia" w:ascii="宋体" w:hAnsi="宋体" w:cs="宋体"/>
        </w:rPr>
        <w:t xml:space="preserve">7.2.2 施工进度计划的修订</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发包人和监理人在收到修订的施工进度计划后确认或提出修改意见的期限：</w:t>
      </w:r>
      <w:r>
        <w:rPr>
          <w:rFonts w:hint="eastAsia" w:ascii="宋体" w:hAnsi="宋体" w:cs="宋体"/>
          <w:u w:val="single"/>
        </w:rPr>
        <w:t xml:space="preserve">收到承包人提交的修订的施工进度计划后3日</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7.3 开工</w:t>
      </w:r>
      <w:r>
        <w:rPr>
          <w:rFonts w:ascii="宋体" w:hAnsi="宋体" w:cs="宋体"/>
        </w:rPr>
      </w:r>
      <w:r/>
    </w:p>
    <w:p>
      <w:pPr>
        <w:pStyle w:val="675"/>
        <w:ind w:firstLine="420"/>
        <w:jc w:val="left"/>
        <w:rPr>
          <w:rFonts w:ascii="宋体" w:hAnsi="宋体" w:cs="宋体"/>
        </w:rPr>
      </w:pPr>
      <w:r>
        <w:rPr>
          <w:rFonts w:hint="eastAsia" w:ascii="宋体" w:hAnsi="宋体" w:cs="宋体"/>
        </w:rPr>
        <w:t xml:space="preserve">7.3.1 开工准备</w:t>
      </w:r>
      <w:r>
        <w:rPr>
          <w:rFonts w:ascii="宋体" w:hAnsi="宋体" w:cs="宋体"/>
        </w:rPr>
      </w:r>
      <w:r/>
    </w:p>
    <w:p>
      <w:pPr>
        <w:pStyle w:val="675"/>
        <w:ind w:firstLine="645"/>
        <w:jc w:val="left"/>
        <w:rPr>
          <w:rFonts w:ascii="宋体" w:hAnsi="宋体" w:cs="宋体"/>
          <w:u w:val="single"/>
        </w:rPr>
      </w:pPr>
      <w:r>
        <w:rPr>
          <w:rFonts w:hint="eastAsia" w:ascii="宋体" w:hAnsi="宋体" w:cs="宋体"/>
        </w:rPr>
        <w:t xml:space="preserve">关于承包人提交工程开工报审表的期限：</w:t>
      </w:r>
      <w:r>
        <w:rPr>
          <w:rFonts w:hint="eastAsia" w:ascii="宋体" w:hAnsi="宋体" w:cs="宋体"/>
          <w:u w:val="single"/>
        </w:rPr>
        <w:t xml:space="preserve">合同签订后14日内</w:t>
      </w:r>
      <w:r>
        <w:rPr>
          <w:rFonts w:hint="eastAsia" w:ascii="宋体" w:hAnsi="宋体" w:cs="宋体"/>
        </w:rPr>
        <w:t xml:space="preserve">。</w:t>
      </w:r>
      <w:r>
        <w:rPr>
          <w:rFonts w:ascii="宋体" w:hAnsi="宋体" w:cs="宋体"/>
          <w:u w:val="single"/>
        </w:rPr>
      </w:r>
      <w:r/>
    </w:p>
    <w:p>
      <w:pPr>
        <w:pStyle w:val="675"/>
        <w:ind w:firstLine="645"/>
        <w:jc w:val="left"/>
        <w:rPr>
          <w:rFonts w:ascii="宋体" w:hAnsi="宋体" w:cs="宋体"/>
        </w:rPr>
      </w:pPr>
      <w:r>
        <w:rPr>
          <w:rFonts w:hint="eastAsia" w:ascii="宋体" w:hAnsi="宋体" w:cs="宋体"/>
        </w:rPr>
        <w:t xml:space="preserve">关于发包人应完成的其他开工准备工作及期限：</w:t>
      </w:r>
      <w:r>
        <w:rPr>
          <w:rFonts w:hint="eastAsia" w:ascii="宋体" w:hAnsi="宋体" w:cs="宋体"/>
          <w:u w:val="single"/>
        </w:rPr>
        <w:t xml:space="preserve">开工前七日内提供满足开工条件的施工现场 </w:t>
      </w:r>
      <w:r>
        <w:rPr>
          <w:rFonts w:hint="eastAsia" w:ascii="宋体" w:hAnsi="宋体" w:cs="宋体"/>
        </w:rPr>
        <w:t xml:space="preserve">。</w:t>
      </w:r>
      <w:r>
        <w:rPr>
          <w:rFonts w:ascii="宋体" w:hAnsi="宋体" w:cs="宋体"/>
        </w:rPr>
      </w:r>
      <w:r/>
    </w:p>
    <w:p>
      <w:pPr>
        <w:pStyle w:val="675"/>
        <w:jc w:val="left"/>
        <w:rPr>
          <w:rFonts w:ascii="宋体" w:hAnsi="宋体" w:cs="宋体"/>
          <w:u w:val="single"/>
        </w:rPr>
      </w:pPr>
      <w:r>
        <w:rPr>
          <w:rFonts w:hint="eastAsia" w:ascii="宋体" w:hAnsi="宋体" w:cs="宋体"/>
        </w:rPr>
        <w:t xml:space="preserve">关于承包人应完成的其他开工准备工作及期限：</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rPr>
        <w:t xml:space="preserve">（1）</w:t>
      </w:r>
      <w:r>
        <w:rPr>
          <w:rFonts w:hint="eastAsia" w:ascii="宋体" w:hAnsi="宋体" w:cs="宋体"/>
          <w:color w:val="000000"/>
          <w:u w:val="single"/>
        </w:rPr>
        <w:t xml:space="preserve">开工前七日内将机械设备进场计划、施工组织设计、施工总进度计划和供应的材料设备总计划各四份送交监理单位审核后转交给发包人审批。</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（2）</w:t>
      </w:r>
      <w:r>
        <w:rPr>
          <w:rFonts w:hint="eastAsia" w:ascii="宋体" w:hAnsi="宋体" w:cs="宋体"/>
          <w:color w:val="000000"/>
          <w:u w:val="single"/>
        </w:rPr>
        <w:t xml:space="preserve">开工前七日内</w:t>
      </w:r>
      <w:r>
        <w:rPr>
          <w:rFonts w:hint="eastAsia" w:ascii="宋体" w:hAnsi="宋体" w:cs="宋体"/>
          <w:u w:val="single"/>
        </w:rPr>
        <w:t xml:space="preserve">完成临时设施及临时施工道路。</w:t>
      </w:r>
      <w:r>
        <w:rPr>
          <w:rFonts w:ascii="宋体" w:hAnsi="宋体" w:cs="宋体"/>
        </w:rPr>
      </w:r>
      <w:r/>
    </w:p>
    <w:p>
      <w:pPr>
        <w:pStyle w:val="675"/>
        <w:ind w:firstLine="420"/>
        <w:jc w:val="left"/>
        <w:rPr>
          <w:rFonts w:ascii="宋体" w:hAnsi="宋体" w:cs="宋体"/>
        </w:rPr>
      </w:pPr>
      <w:r>
        <w:rPr>
          <w:rFonts w:hint="eastAsia" w:ascii="宋体" w:hAnsi="宋体" w:cs="宋体"/>
        </w:rPr>
        <w:t xml:space="preserve">7.3.2开工通知</w:t>
      </w:r>
      <w:r>
        <w:rPr>
          <w:rFonts w:ascii="宋体" w:hAnsi="宋体" w:cs="宋体"/>
        </w:rPr>
      </w:r>
      <w:r/>
    </w:p>
    <w:p>
      <w:pPr>
        <w:pStyle w:val="675"/>
        <w:ind w:firstLine="420"/>
        <w:jc w:val="left"/>
        <w:rPr>
          <w:rFonts w:ascii="宋体" w:hAnsi="宋体" w:cs="宋体"/>
        </w:rPr>
      </w:pPr>
      <w:r>
        <w:rPr>
          <w:rFonts w:hint="eastAsia" w:ascii="宋体" w:hAnsi="宋体" w:cs="宋体"/>
        </w:rPr>
        <w:t xml:space="preserve">因发包人原因造成监理人未能在计划开工日期之日起</w:t>
      </w:r>
      <w:r>
        <w:rPr>
          <w:rFonts w:hint="eastAsia" w:ascii="宋体" w:hAnsi="宋体" w:cs="宋体"/>
          <w:u w:val="single"/>
        </w:rPr>
        <w:t xml:space="preserve">20天</w:t>
      </w:r>
      <w:r>
        <w:rPr>
          <w:rFonts w:hint="eastAsia" w:ascii="宋体" w:hAnsi="宋体" w:cs="宋体"/>
        </w:rPr>
        <w:t xml:space="preserve">内发出开工通知的，承包人有权提出价格调整要求，或者解除合同</w:t>
      </w:r>
      <w:bookmarkEnd w:id="138"/>
      <w:r/>
      <w:bookmarkEnd w:id="139"/>
      <w:r/>
      <w:bookmarkEnd w:id="140"/>
      <w:r/>
      <w:bookmarkEnd w:id="141"/>
      <w:r/>
      <w:bookmarkEnd w:id="142"/>
      <w:r/>
      <w:bookmarkEnd w:id="143"/>
      <w:r/>
      <w:bookmarkEnd w:id="144"/>
      <w:r>
        <w:rPr>
          <w:rFonts w:hint="eastAsia" w:ascii="宋体" w:hAnsi="宋体" w:cs="宋体"/>
        </w:rPr>
        <w:t xml:space="preserve">，承包人如在</w:t>
      </w:r>
      <w:r>
        <w:rPr>
          <w:rFonts w:hint="eastAsia" w:ascii="宋体" w:hAnsi="宋体" w:cs="宋体"/>
          <w:u w:val="single"/>
        </w:rPr>
        <w:t xml:space="preserve">20天</w:t>
      </w:r>
      <w:r>
        <w:rPr>
          <w:rFonts w:hint="eastAsia" w:ascii="宋体" w:hAnsi="宋体" w:cs="宋体"/>
        </w:rPr>
        <w:t xml:space="preserve">内不提出任何异议，即对此</w:t>
      </w:r>
      <w:r>
        <w:rPr>
          <w:rFonts w:hint="eastAsia" w:ascii="宋体" w:hAnsi="宋体" w:cs="宋体"/>
          <w:u w:val="single"/>
        </w:rPr>
        <w:t xml:space="preserve">20天</w:t>
      </w:r>
      <w:r>
        <w:rPr>
          <w:rFonts w:hint="eastAsia" w:ascii="宋体" w:hAnsi="宋体" w:cs="宋体"/>
        </w:rPr>
        <w:t xml:space="preserve">内的价格上涨不做调整表示无异议，只有权提出顺延工期或解除合同要求。</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7.4 测量放线</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7.4.1发包人通过监理人向承包人提供测量基准点、基准线和水准点及其书面资料的期限：</w:t>
      </w:r>
      <w:r>
        <w:rPr>
          <w:rFonts w:hint="eastAsia" w:ascii="宋体" w:hAnsi="宋体" w:cs="宋体"/>
          <w:u w:val="single"/>
        </w:rPr>
        <w:t xml:space="preserve">签订合同后14日，但不得晚于开工通知载明的开工日期前7日，向承包人提供测量基准点、基准线和水准点及其书面资料。承包人就此建立的施工控制网资料应在开工前三日报送监理人审批及复核。</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w:t>
      </w:r>
      <w:bookmarkStart w:id="145" w:name="_Toc297123516"/>
      <w:r/>
      <w:bookmarkStart w:id="146" w:name="_Toc297216175"/>
      <w:r/>
      <w:bookmarkStart w:id="147" w:name="_Toc304295546"/>
      <w:r/>
      <w:bookmarkStart w:id="148" w:name="_Toc300934968"/>
      <w:r/>
      <w:bookmarkStart w:id="149" w:name="_Toc312678010"/>
      <w:r/>
      <w:bookmarkStart w:id="150" w:name="_Toc303539125"/>
      <w:r/>
      <w:bookmarkStart w:id="151" w:name="_Toc312677484"/>
      <w:r>
        <w:rPr>
          <w:rFonts w:hint="eastAsia" w:ascii="宋体" w:hAnsi="宋体" w:cs="宋体"/>
        </w:rPr>
        <w:t xml:space="preserve">.5 工期延误</w:t>
      </w:r>
      <w:bookmarkEnd w:id="145"/>
      <w:r/>
      <w:bookmarkEnd w:id="146"/>
      <w:r/>
      <w:bookmarkEnd w:id="147"/>
      <w:r/>
      <w:bookmarkEnd w:id="148"/>
      <w:r/>
      <w:bookmarkEnd w:id="149"/>
      <w:r/>
      <w:bookmarkEnd w:id="150"/>
      <w:r/>
      <w:bookmarkEnd w:id="151"/>
      <w:r>
        <w:rPr>
          <w:rFonts w:ascii="宋体" w:hAnsi="宋体" w:cs="宋体"/>
        </w:rPr>
      </w:r>
      <w:r/>
    </w:p>
    <w:p>
      <w:pPr>
        <w:pStyle w:val="675"/>
        <w:ind w:firstLine="420"/>
        <w:spacing w:after="120"/>
        <w:rPr>
          <w:rFonts w:ascii="宋体" w:hAnsi="宋体" w:cs="宋体"/>
        </w:rPr>
      </w:pPr>
      <w:r>
        <w:rPr>
          <w:rFonts w:hint="eastAsia" w:ascii="宋体" w:hAnsi="宋体" w:cs="宋体"/>
        </w:rPr>
        <w:t xml:space="preserve">7.5.1 因发包人原因导致工期延误</w:t>
      </w:r>
      <w:r>
        <w:rPr>
          <w:rFonts w:ascii="宋体" w:hAnsi="宋体" w:cs="宋体"/>
        </w:rPr>
      </w:r>
      <w:r/>
    </w:p>
    <w:p>
      <w:pPr>
        <w:pStyle w:val="675"/>
        <w:ind w:firstLine="420"/>
        <w:jc w:val="left"/>
        <w:rPr>
          <w:rFonts w:ascii="宋体" w:hAnsi="宋体" w:cs="宋体"/>
        </w:rPr>
      </w:pPr>
      <w:r>
        <w:rPr>
          <w:rFonts w:hint="eastAsia" w:ascii="宋体" w:hAnsi="宋体" w:cs="宋体"/>
        </w:rPr>
        <w:t xml:space="preserve">（7）因发包人原因导致工期延误的其他情形：</w:t>
      </w:r>
      <w:r>
        <w:rPr>
          <w:rFonts w:hint="eastAsia" w:ascii="宋体" w:hAnsi="宋体" w:cs="宋体"/>
          <w:u w:val="single"/>
        </w:rPr>
        <w:t xml:space="preserve">异常恶劣的气候条件、不可抗力、政策性调整及由于发包人的原因造成延误工期的，在事件发生结束后十日内办理完签证，逾期未办的视为未发生，签证必须经监理单位审核后由发包人审批认可，发包人认可的延误工期只按签证时间顺延工期</w:t>
      </w:r>
      <w:r>
        <w:rPr>
          <w:rFonts w:hint="eastAsia" w:ascii="宋体" w:hAnsi="宋体" w:cs="宋体"/>
          <w:b/>
          <w:u w:val="single"/>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7</w:t>
      </w:r>
      <w:bookmarkStart w:id="152" w:name="_Toc312677486"/>
      <w:r/>
      <w:bookmarkStart w:id="153" w:name="_Toc312678012"/>
      <w:r/>
      <w:bookmarkStart w:id="154" w:name="_Toc304295548"/>
      <w:r/>
      <w:bookmarkStart w:id="155" w:name="_Toc300934970"/>
      <w:r/>
      <w:bookmarkStart w:id="156" w:name="_Toc297216177"/>
      <w:r/>
      <w:bookmarkStart w:id="157" w:name="_Toc318581169"/>
      <w:r/>
      <w:bookmarkStart w:id="158" w:name="_Toc297123518"/>
      <w:r/>
      <w:bookmarkStart w:id="159" w:name="_Toc303539127"/>
      <w:r>
        <w:rPr>
          <w:rFonts w:hint="eastAsia" w:ascii="宋体" w:hAnsi="宋体" w:cs="宋体"/>
        </w:rPr>
        <w:t xml:space="preserve">.5.2 因承包人原因导致工期延误</w:t>
      </w:r>
      <w:bookmarkEnd w:id="152"/>
      <w:r/>
      <w:bookmarkEnd w:id="153"/>
      <w:r/>
      <w:bookmarkEnd w:id="157"/>
      <w:r>
        <w:rPr>
          <w:rFonts w:ascii="宋体" w:hAnsi="宋体" w:cs="宋体"/>
        </w:rPr>
      </w:r>
      <w:r/>
    </w:p>
    <w:p>
      <w:pPr>
        <w:pStyle w:val="675"/>
        <w:ind w:firstLine="420"/>
        <w:jc w:val="left"/>
        <w:rPr>
          <w:rFonts w:ascii="宋体" w:hAnsi="宋体" w:cs="宋体"/>
        </w:rPr>
      </w:pPr>
      <w:r>
        <w:rPr>
          <w:rFonts w:hint="eastAsia" w:ascii="宋体" w:hAnsi="宋体" w:cs="宋体"/>
        </w:rPr>
        <w:t xml:space="preserve">因</w:t>
      </w:r>
      <w:bookmarkStart w:id="160" w:name="_Toc312677487"/>
      <w:r/>
      <w:bookmarkStart w:id="161" w:name="_Toc318581170"/>
      <w:r/>
      <w:bookmarkStart w:id="162" w:name="_Toc312678013"/>
      <w:r>
        <w:rPr>
          <w:rFonts w:hint="eastAsia" w:ascii="宋体" w:hAnsi="宋体" w:cs="宋体"/>
        </w:rPr>
        <w:t xml:space="preserve">承包人原因造成工期延误，逾期竣工违约金的计算方法为：</w:t>
      </w:r>
      <w:bookmarkEnd w:id="154"/>
      <w:r/>
      <w:bookmarkEnd w:id="155"/>
      <w:r/>
      <w:bookmarkEnd w:id="156"/>
      <w:r/>
      <w:bookmarkEnd w:id="158"/>
      <w:r/>
      <w:bookmarkEnd w:id="159"/>
      <w:r/>
      <w:bookmarkEnd w:id="160"/>
      <w:r/>
      <w:bookmarkEnd w:id="162"/>
      <w:r>
        <w:rPr>
          <w:rFonts w:ascii="宋体" w:hAnsi="宋体" w:cs="宋体"/>
        </w:rPr>
      </w:r>
      <w:r/>
    </w:p>
    <w:p>
      <w:pPr>
        <w:pStyle w:val="675"/>
        <w:ind w:firstLine="420"/>
        <w:jc w:val="left"/>
        <w:rPr>
          <w:rFonts w:ascii="宋体" w:hAnsi="宋体" w:cs="宋体"/>
          <w:b/>
          <w:bCs/>
          <w:u w:val="single"/>
        </w:rPr>
      </w:pPr>
      <w:r>
        <w:rPr>
          <w:rFonts w:hint="eastAsia" w:ascii="宋体" w:hAnsi="宋体" w:cs="宋体"/>
          <w:b/>
          <w:bCs/>
          <w:u w:val="single"/>
        </w:rPr>
        <w:t xml:space="preserve">①竣工日期延误在5天（包含）以内的，承包人向发包人缴纳违约金2000元/天；</w:t>
      </w:r>
      <w:r>
        <w:rPr>
          <w:rFonts w:ascii="宋体" w:hAnsi="宋体" w:cs="宋体"/>
          <w:b/>
          <w:bCs/>
          <w:u w:val="single"/>
        </w:rPr>
      </w:r>
      <w:r/>
    </w:p>
    <w:p>
      <w:pPr>
        <w:pStyle w:val="675"/>
        <w:ind w:firstLine="420"/>
        <w:jc w:val="left"/>
        <w:rPr>
          <w:rFonts w:ascii="宋体" w:hAnsi="宋体" w:cs="宋体"/>
          <w:b/>
          <w:bCs/>
          <w:u w:val="single"/>
        </w:rPr>
      </w:pPr>
      <w:r>
        <w:rPr>
          <w:rFonts w:hint="eastAsia" w:ascii="宋体" w:hAnsi="宋体" w:cs="宋体"/>
          <w:b/>
          <w:bCs/>
          <w:u w:val="single"/>
        </w:rPr>
        <w:t xml:space="preserve">②竣工日期延误5天以上未超过10天（包含）的，承包人向发包人缴纳违约金5000元/天；</w:t>
      </w:r>
      <w:r>
        <w:rPr>
          <w:rFonts w:ascii="宋体" w:hAnsi="宋体" w:cs="宋体"/>
          <w:b/>
          <w:bCs/>
          <w:u w:val="single"/>
        </w:rPr>
      </w:r>
      <w:r/>
    </w:p>
    <w:p>
      <w:pPr>
        <w:pStyle w:val="675"/>
        <w:ind w:firstLine="420"/>
        <w:spacing w:after="120"/>
        <w:rPr>
          <w:rFonts w:ascii="宋体" w:hAnsi="宋体" w:cs="宋体"/>
        </w:rPr>
      </w:pPr>
      <w:r/>
      <w:bookmarkEnd w:id="161"/>
      <w:r>
        <w:rPr>
          <w:rFonts w:hint="eastAsia" w:ascii="宋体" w:hAnsi="宋体" w:cs="宋体"/>
        </w:rPr>
        <w:t xml:space="preserve">7</w:t>
      </w:r>
      <w:bookmarkStart w:id="163" w:name="_Toc300934971"/>
      <w:r/>
      <w:bookmarkStart w:id="164" w:name="_Toc312678015"/>
      <w:r/>
      <w:bookmarkStart w:id="165" w:name="_Toc303539128"/>
      <w:r/>
      <w:bookmarkStart w:id="166" w:name="_Toc297123519"/>
      <w:r/>
      <w:bookmarkStart w:id="167" w:name="_Toc304295549"/>
      <w:r/>
      <w:bookmarkStart w:id="168" w:name="_Toc297216178"/>
      <w:r>
        <w:rPr>
          <w:rFonts w:hint="eastAsia" w:ascii="宋体" w:hAnsi="宋体" w:cs="宋体"/>
        </w:rPr>
        <w:t xml:space="preserve">.6 不</w:t>
      </w:r>
      <w:bookmarkEnd w:id="163"/>
      <w:r/>
      <w:bookmarkEnd w:id="164"/>
      <w:r/>
      <w:bookmarkEnd w:id="165"/>
      <w:r/>
      <w:bookmarkEnd w:id="166"/>
      <w:r/>
      <w:bookmarkEnd w:id="167"/>
      <w:r/>
      <w:bookmarkEnd w:id="168"/>
      <w:r>
        <w:rPr>
          <w:rFonts w:hint="eastAsia" w:ascii="宋体" w:hAnsi="宋体" w:cs="宋体"/>
        </w:rPr>
        <w:t xml:space="preserve">利物质条件</w:t>
      </w:r>
      <w:r>
        <w:rPr>
          <w:rFonts w:ascii="宋体" w:hAnsi="宋体" w:cs="宋体"/>
        </w:rPr>
      </w:r>
      <w:r/>
    </w:p>
    <w:p>
      <w:pPr>
        <w:pStyle w:val="675"/>
        <w:ind w:firstLine="420"/>
        <w:jc w:val="left"/>
        <w:rPr>
          <w:rFonts w:ascii="宋体" w:hAnsi="宋体" w:cs="宋体"/>
        </w:rPr>
      </w:pPr>
      <w:r/>
      <w:bookmarkStart w:id="169" w:name="_Toc300934972"/>
      <w:r/>
      <w:bookmarkStart w:id="170" w:name="_Toc318581172"/>
      <w:r/>
      <w:bookmarkStart w:id="171" w:name="_Toc297123520"/>
      <w:r/>
      <w:bookmarkStart w:id="172" w:name="_Toc304295550"/>
      <w:r/>
      <w:bookmarkStart w:id="173" w:name="_Toc297216179"/>
      <w:r/>
      <w:bookmarkStart w:id="174" w:name="_Toc303539129"/>
      <w:r/>
      <w:bookmarkStart w:id="175" w:name="_Toc312678016"/>
      <w:r>
        <w:rPr>
          <w:rFonts w:hint="eastAsia" w:ascii="宋体" w:hAnsi="宋体" w:cs="宋体"/>
        </w:rPr>
        <w:t xml:space="preserve">不利物质条件的其他情形和有关约定：</w:t>
      </w:r>
      <w:r>
        <w:rPr>
          <w:rFonts w:hint="eastAsia" w:ascii="宋体" w:hAnsi="宋体" w:cs="宋体"/>
          <w:u w:val="single"/>
        </w:rPr>
        <w:t xml:space="preserve">地质勘察报告反映的地质报告与实际不符，增加开挖难度以及对弃土需要处置的；意外发现的地下管道；异常的地下水位；由于发包人未能提供的地下管线、电缆、古墓等；施工现场地下的建筑垃圾、构筑物基础等障碍物；以及其他影响承包人正常施工进展的不利物质条件。</w:t>
      </w:r>
      <w:bookmarkEnd w:id="169"/>
      <w:r/>
      <w:bookmarkEnd w:id="170"/>
      <w:r/>
      <w:bookmarkEnd w:id="171"/>
      <w:r/>
      <w:bookmarkEnd w:id="172"/>
      <w:r/>
      <w:bookmarkEnd w:id="173"/>
      <w:r/>
      <w:bookmarkEnd w:id="174"/>
      <w:r/>
      <w:bookmarkEnd w:id="175"/>
      <w:r>
        <w:rPr>
          <w:rFonts w:ascii="宋体" w:hAnsi="宋体" w:cs="宋体"/>
        </w:rPr>
      </w:r>
      <w:r/>
    </w:p>
    <w:p>
      <w:pPr>
        <w:pStyle w:val="675"/>
        <w:ind w:firstLine="420"/>
        <w:spacing w:after="120"/>
        <w:rPr>
          <w:rFonts w:ascii="宋体" w:hAnsi="宋体" w:cs="宋体"/>
        </w:rPr>
      </w:pPr>
      <w:r>
        <w:rPr>
          <w:rFonts w:hint="eastAsia" w:ascii="宋体" w:hAnsi="宋体" w:cs="宋体"/>
        </w:rPr>
        <w:t xml:space="preserve">7</w:t>
      </w:r>
      <w:bookmarkStart w:id="176" w:name="_Toc303539130"/>
      <w:r/>
      <w:bookmarkStart w:id="177" w:name="_Toc300934973"/>
      <w:r/>
      <w:bookmarkStart w:id="178" w:name="_Toc312678017"/>
      <w:r/>
      <w:bookmarkStart w:id="179" w:name="_Toc297123521"/>
      <w:r/>
      <w:bookmarkStart w:id="180" w:name="_Toc304295551"/>
      <w:r/>
      <w:bookmarkStart w:id="181" w:name="_Toc297216180"/>
      <w:r>
        <w:rPr>
          <w:rFonts w:hint="eastAsia" w:ascii="宋体" w:hAnsi="宋体" w:cs="宋体"/>
        </w:rPr>
        <w:t xml:space="preserve">.7异常恶劣的气候条件</w:t>
      </w:r>
      <w:bookmarkEnd w:id="176"/>
      <w:r/>
      <w:bookmarkEnd w:id="177"/>
      <w:r/>
      <w:bookmarkEnd w:id="178"/>
      <w:r/>
      <w:bookmarkEnd w:id="179"/>
      <w:r/>
      <w:bookmarkEnd w:id="180"/>
      <w:r/>
      <w:bookmarkEnd w:id="181"/>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发包人和承包人同意以下情形视为异常恶劣的气候条件：</w:t>
      </w:r>
      <w:r>
        <w:rPr>
          <w:rFonts w:ascii="宋体" w:hAnsi="宋体" w:cs="宋体"/>
        </w:rPr>
      </w:r>
      <w:r/>
    </w:p>
    <w:p>
      <w:pPr>
        <w:pStyle w:val="675"/>
        <w:ind w:firstLine="420"/>
        <w:jc w:val="left"/>
        <w:rPr>
          <w:rFonts w:ascii="宋体" w:hAnsi="宋体" w:cs="宋体"/>
        </w:rPr>
      </w:pPr>
      <w:r>
        <w:rPr>
          <w:rFonts w:hint="eastAsia" w:ascii="宋体" w:hAnsi="宋体" w:cs="宋体"/>
        </w:rPr>
        <w:t xml:space="preserve">（1）</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w:t>
      </w:r>
      <w:r>
        <w:rPr>
          <w:rFonts w:hint="eastAsia" w:ascii="宋体" w:hAnsi="宋体" w:cs="宋体"/>
          <w:u w:val="single"/>
        </w:rPr>
        <w:t xml:space="preserve">其他政府主管部门通知的不宜施工或影响正常施工的非正常气候条件。</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7.9 提前竣工的奖励</w:t>
      </w:r>
      <w:r>
        <w:rPr>
          <w:rFonts w:ascii="宋体" w:hAnsi="宋体" w:cs="宋体"/>
        </w:rPr>
      </w:r>
      <w:r/>
    </w:p>
    <w:p>
      <w:pPr>
        <w:pStyle w:val="675"/>
        <w:ind w:firstLine="420"/>
        <w:jc w:val="left"/>
        <w:rPr>
          <w:rFonts w:ascii="宋体" w:hAnsi="宋体" w:cs="宋体"/>
        </w:rPr>
      </w:pPr>
      <w:r>
        <w:rPr>
          <w:rFonts w:hint="eastAsia" w:ascii="宋体" w:hAnsi="宋体" w:cs="宋体"/>
        </w:rPr>
        <w:t xml:space="preserve">7.9.2提前竣工的奖励：</w:t>
      </w:r>
      <w:r>
        <w:rPr>
          <w:rFonts w:hint="eastAsia" w:ascii="宋体" w:hAnsi="宋体" w:cs="宋体"/>
          <w:u w:val="single"/>
        </w:rPr>
        <w:t xml:space="preserve">发包人不要求承包人提前竣工。如果发包人需要承包人提前竣工 ，由此增加的赶工费用、措施费用由发包人承担 </w:t>
      </w:r>
      <w:r>
        <w:rPr>
          <w:rFonts w:hint="eastAsia" w:ascii="宋体" w:hAnsi="宋体" w:cs="宋体"/>
        </w:rPr>
        <w:t xml:space="preserve">。</w:t>
      </w:r>
      <w:r>
        <w:rPr>
          <w:rFonts w:ascii="宋体" w:hAnsi="宋体" w:cs="宋体"/>
        </w:rPr>
      </w:r>
      <w:r/>
    </w:p>
    <w:p>
      <w:pPr>
        <w:pStyle w:val="675"/>
        <w:rPr>
          <w:rFonts w:ascii="宋体" w:hAnsi="宋体" w:cs="宋体"/>
        </w:rPr>
      </w:pPr>
      <w:r/>
      <w:bookmarkStart w:id="182" w:name="_Toc351203640"/>
      <w:r>
        <w:rPr>
          <w:rFonts w:hint="eastAsia" w:ascii="宋体" w:hAnsi="宋体" w:cs="宋体"/>
        </w:rPr>
        <w:t xml:space="preserve">8. 材料与设备</w:t>
      </w:r>
      <w:bookmarkEnd w:id="119"/>
      <w:r/>
      <w:bookmarkEnd w:id="120"/>
      <w:r/>
      <w:bookmarkEnd w:id="121"/>
      <w:r/>
      <w:bookmarkEnd w:id="122"/>
      <w:r/>
      <w:bookmarkEnd w:id="123"/>
      <w:r/>
      <w:bookmarkEnd w:id="124"/>
      <w:r/>
      <w:bookmarkEnd w:id="125"/>
      <w:r/>
      <w:bookmarkEnd w:id="126"/>
      <w:r/>
      <w:bookmarkEnd w:id="127"/>
      <w:r/>
      <w:bookmarkEnd w:id="128"/>
      <w:r/>
      <w:bookmarkEnd w:id="182"/>
      <w:r>
        <w:rPr>
          <w:rFonts w:ascii="宋体" w:hAnsi="宋体" w:cs="宋体"/>
        </w:rPr>
      </w:r>
      <w:r/>
    </w:p>
    <w:p>
      <w:pPr>
        <w:pStyle w:val="675"/>
        <w:ind w:firstLine="420"/>
        <w:spacing w:after="120"/>
        <w:rPr>
          <w:rFonts w:ascii="宋体" w:hAnsi="宋体" w:cs="宋体"/>
        </w:rPr>
      </w:pPr>
      <w:r>
        <w:rPr>
          <w:rFonts w:hint="eastAsia" w:ascii="宋体" w:hAnsi="宋体" w:cs="宋体"/>
        </w:rPr>
        <w:t xml:space="preserve">8</w:t>
      </w:r>
      <w:bookmarkStart w:id="183" w:name="_Toc303539136"/>
      <w:r/>
      <w:bookmarkStart w:id="184" w:name="_Toc304295556"/>
      <w:r/>
      <w:bookmarkStart w:id="185" w:name="_Toc292559372"/>
      <w:r/>
      <w:bookmarkStart w:id="186" w:name="_Toc312677493"/>
      <w:r/>
      <w:bookmarkStart w:id="187" w:name="_Toc296503167"/>
      <w:r/>
      <w:bookmarkStart w:id="188" w:name="_Toc296891207"/>
      <w:r/>
      <w:bookmarkStart w:id="189" w:name="_Toc297123527"/>
      <w:r/>
      <w:bookmarkStart w:id="190" w:name="_Toc300934979"/>
      <w:r/>
      <w:bookmarkStart w:id="191" w:name="_Toc296347166"/>
      <w:r/>
      <w:bookmarkStart w:id="192" w:name="_Toc280868654"/>
      <w:r/>
      <w:bookmarkStart w:id="193" w:name="_Toc297048353"/>
      <w:r/>
      <w:bookmarkStart w:id="194" w:name="_Toc312678019"/>
      <w:r/>
      <w:bookmarkStart w:id="195" w:name="_Toc296944506"/>
      <w:r/>
      <w:bookmarkStart w:id="196" w:name="_Toc297120467"/>
      <w:r/>
      <w:bookmarkStart w:id="197" w:name="_Toc292559877"/>
      <w:r/>
      <w:bookmarkStart w:id="198" w:name="_Toc296346668"/>
      <w:r/>
      <w:bookmarkStart w:id="199" w:name="_Toc296890995"/>
      <w:r/>
      <w:bookmarkStart w:id="200" w:name="_Toc297216186"/>
      <w:r/>
      <w:bookmarkStart w:id="201" w:name="_Toc280868656"/>
      <w:r/>
      <w:bookmarkStart w:id="202" w:name="_Toc280868655"/>
      <w:r/>
      <w:bookmarkStart w:id="203" w:name="_Toc267251424"/>
      <w:r>
        <w:rPr>
          <w:rFonts w:hint="eastAsia" w:ascii="宋体" w:hAnsi="宋体" w:cs="宋体"/>
        </w:rPr>
        <w:t xml:space="preserve">.4材料与工程设备的保管与使用</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rFonts w:ascii="宋体" w:hAnsi="宋体" w:cs="宋体"/>
        </w:rPr>
      </w:r>
      <w:r/>
    </w:p>
    <w:p>
      <w:pPr>
        <w:pStyle w:val="675"/>
        <w:ind w:firstLine="420"/>
        <w:jc w:val="left"/>
        <w:rPr>
          <w:rFonts w:ascii="宋体" w:hAnsi="宋体" w:cs="宋体"/>
        </w:rPr>
      </w:pPr>
      <w:r>
        <w:rPr>
          <w:rFonts w:hint="eastAsia" w:ascii="宋体" w:hAnsi="宋体" w:cs="宋体"/>
        </w:rPr>
        <w:t xml:space="preserve">8</w:t>
      </w:r>
      <w:bookmarkStart w:id="204" w:name="_Toc296891208"/>
      <w:r/>
      <w:bookmarkStart w:id="205" w:name="_Toc297120468"/>
      <w:r/>
      <w:bookmarkStart w:id="206" w:name="_Toc312678020"/>
      <w:r/>
      <w:bookmarkStart w:id="207" w:name="_Toc297123528"/>
      <w:r/>
      <w:bookmarkStart w:id="208" w:name="_Toc296347167"/>
      <w:r/>
      <w:bookmarkStart w:id="209" w:name="_Toc296346669"/>
      <w:r/>
      <w:bookmarkStart w:id="210" w:name="_Toc300934980"/>
      <w:r/>
      <w:bookmarkStart w:id="211" w:name="_Toc303539137"/>
      <w:r/>
      <w:bookmarkStart w:id="212" w:name="_Toc297048354"/>
      <w:r/>
      <w:bookmarkStart w:id="213" w:name="_Toc296944507"/>
      <w:r/>
      <w:bookmarkStart w:id="214" w:name="_Toc312677494"/>
      <w:r/>
      <w:bookmarkStart w:id="215" w:name="_Toc296503168"/>
      <w:r/>
      <w:bookmarkStart w:id="216" w:name="_Toc292559373"/>
      <w:r/>
      <w:bookmarkStart w:id="217" w:name="_Toc296890996"/>
      <w:r/>
      <w:bookmarkStart w:id="218" w:name="_Toc292559878"/>
      <w:r/>
      <w:bookmarkStart w:id="219" w:name="_Toc304295557"/>
      <w:r/>
      <w:bookmarkStart w:id="220" w:name="_Toc318581173"/>
      <w:r/>
      <w:bookmarkStart w:id="221" w:name="_Toc297216187"/>
      <w:r>
        <w:rPr>
          <w:rFonts w:hint="eastAsia" w:ascii="宋体" w:hAnsi="宋体" w:cs="宋体"/>
        </w:rPr>
        <w:t xml:space="preserve">.4.1发包人供应的材料设备的保管费用的承担：</w:t>
      </w:r>
      <w:r>
        <w:rPr>
          <w:rFonts w:hint="eastAsia" w:ascii="宋体" w:hAnsi="宋体" w:cs="宋体"/>
          <w:u w:val="single"/>
        </w:rPr>
        <w:t xml:space="preserve">无，如果发生双方另行协商</w:t>
      </w:r>
      <w:r>
        <w:rPr>
          <w:rFonts w:hint="eastAsia" w:ascii="宋体" w:hAnsi="宋体" w:cs="宋体"/>
        </w:rPr>
        <w:t xml:space="preserve">。</w:t>
      </w:r>
      <w:bookmarkEnd w:id="216"/>
      <w:r/>
      <w:bookmarkEnd w:id="218"/>
      <w:r>
        <w:rPr>
          <w:rFonts w:ascii="宋体" w:hAnsi="宋体" w:cs="宋体"/>
        </w:rPr>
      </w:r>
      <w:r/>
    </w:p>
    <w:p>
      <w:pPr>
        <w:pStyle w:val="675"/>
        <w:ind w:firstLine="420"/>
        <w:spacing w:after="120"/>
        <w:rPr>
          <w:rFonts w:ascii="宋体" w:hAnsi="宋体" w:cs="宋体"/>
        </w:rPr>
      </w:pPr>
      <w:r>
        <w:rPr>
          <w:rFonts w:hint="eastAsia" w:ascii="宋体" w:hAnsi="宋体" w:cs="宋体"/>
        </w:rPr>
        <w:t xml:space="preserve">8.6 样品</w:t>
      </w:r>
      <w:r>
        <w:rPr>
          <w:rFonts w:ascii="宋体" w:hAnsi="宋体" w:cs="宋体"/>
        </w:rPr>
      </w:r>
      <w:r/>
    </w:p>
    <w:p>
      <w:pPr>
        <w:pStyle w:val="675"/>
        <w:ind w:firstLine="420"/>
        <w:jc w:val="left"/>
        <w:rPr>
          <w:rFonts w:ascii="宋体" w:hAnsi="宋体" w:cs="宋体"/>
        </w:rPr>
      </w:pPr>
      <w:r>
        <w:rPr>
          <w:rFonts w:hint="eastAsia" w:ascii="宋体" w:hAnsi="宋体" w:cs="宋体"/>
        </w:rPr>
        <w:t xml:space="preserve">8.6.1样品的报送与封存</w:t>
      </w:r>
      <w:r>
        <w:rPr>
          <w:rFonts w:ascii="宋体" w:hAnsi="宋体" w:cs="宋体"/>
        </w:rPr>
      </w:r>
      <w:r/>
    </w:p>
    <w:p>
      <w:pPr>
        <w:pStyle w:val="675"/>
        <w:ind w:firstLine="420"/>
        <w:jc w:val="left"/>
        <w:rPr>
          <w:rFonts w:ascii="宋体" w:hAnsi="宋体" w:cs="宋体"/>
        </w:rPr>
      </w:pPr>
      <w:r>
        <w:rPr>
          <w:rFonts w:hint="eastAsia" w:ascii="宋体" w:hAnsi="宋体" w:cs="宋体"/>
        </w:rPr>
        <w:t xml:space="preserve">需要承包人报送样品的材料或工程设备，样品的种类、名称、规格、数量要求：</w:t>
      </w:r>
      <w:r>
        <w:rPr>
          <w:rFonts w:hint="eastAsia" w:ascii="宋体" w:hAnsi="宋体" w:cs="宋体"/>
          <w:u w:val="single"/>
        </w:rPr>
        <w:t xml:space="preserve">按照国家、江苏省及淮安市建筑工程施工验收规范及设计图纸中的规定执行，并提供有关产品合格证明和质量保证资料及江苏省及淮安市规定的相应资料，对所采购的材料、成品、半成品、构配件、设备等的质量负责。</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8.8 施工设备和临时设施</w:t>
      </w:r>
      <w:r>
        <w:rPr>
          <w:rFonts w:ascii="宋体" w:hAnsi="宋体" w:cs="宋体"/>
        </w:rPr>
      </w:r>
      <w:r/>
    </w:p>
    <w:p>
      <w:pPr>
        <w:pStyle w:val="675"/>
        <w:ind w:firstLine="420"/>
        <w:jc w:val="left"/>
        <w:rPr>
          <w:rFonts w:ascii="宋体" w:hAnsi="宋体" w:cs="宋体"/>
        </w:rPr>
      </w:pPr>
      <w:r>
        <w:rPr>
          <w:rFonts w:hint="eastAsia" w:ascii="宋体" w:hAnsi="宋体" w:cs="宋体"/>
        </w:rPr>
        <w:t xml:space="preserve">8.8.1 承包人提供的施工设备和临时设施</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关于修建临时设施费用承担的约定：</w:t>
      </w:r>
      <w:r>
        <w:rPr>
          <w:rFonts w:hint="eastAsia" w:ascii="宋体" w:hAnsi="宋体" w:cs="宋体"/>
          <w:u w:val="single"/>
        </w:rPr>
        <w:t xml:space="preserve">除约定外均自行修建</w:t>
      </w:r>
      <w:r>
        <w:rPr>
          <w:rFonts w:hint="eastAsia" w:ascii="宋体" w:hAnsi="宋体" w:cs="宋体"/>
        </w:rPr>
        <w:t xml:space="preserve">。</w:t>
      </w:r>
      <w:r>
        <w:rPr>
          <w:rFonts w:ascii="宋体" w:hAnsi="宋体" w:cs="宋体"/>
        </w:rPr>
      </w:r>
      <w:r/>
    </w:p>
    <w:p>
      <w:pPr>
        <w:pStyle w:val="675"/>
        <w:rPr>
          <w:rFonts w:ascii="宋体" w:hAnsi="宋体" w:cs="宋体"/>
        </w:rPr>
      </w:pPr>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7"/>
      <w:r/>
      <w:bookmarkEnd w:id="219"/>
      <w:r/>
      <w:bookmarkEnd w:id="220"/>
      <w:r/>
      <w:bookmarkEnd w:id="221"/>
      <w:r/>
      <w:bookmarkStart w:id="222" w:name="_Toc351203641"/>
      <w:r>
        <w:rPr>
          <w:rFonts w:hint="eastAsia" w:ascii="宋体" w:hAnsi="宋体" w:cs="宋体"/>
        </w:rPr>
        <w:t xml:space="preserve">9</w:t>
      </w:r>
      <w:bookmarkEnd w:id="201"/>
      <w:r/>
      <w:bookmarkEnd w:id="202"/>
      <w:r/>
      <w:bookmarkEnd w:id="203"/>
      <w:r/>
      <w:bookmarkStart w:id="223" w:name="_Toc312677495"/>
      <w:r/>
      <w:bookmarkStart w:id="224" w:name="_Toc303539139"/>
      <w:r/>
      <w:bookmarkStart w:id="225" w:name="_Toc304295559"/>
      <w:r/>
      <w:bookmarkStart w:id="226" w:name="_Toc297216192"/>
      <w:r/>
      <w:bookmarkStart w:id="227" w:name="_Toc312678021"/>
      <w:r/>
      <w:bookmarkStart w:id="228" w:name="_Toc297123533"/>
      <w:r/>
      <w:bookmarkStart w:id="229" w:name="_Toc300934982"/>
      <w:r/>
      <w:bookmarkStart w:id="230" w:name="_Toc292559883"/>
      <w:r/>
      <w:bookmarkStart w:id="231" w:name="_Toc267251428"/>
      <w:r/>
      <w:bookmarkStart w:id="232" w:name="_Toc296347172"/>
      <w:r/>
      <w:bookmarkStart w:id="233" w:name="_Toc296503173"/>
      <w:r/>
      <w:bookmarkStart w:id="234" w:name="_Toc296891001"/>
      <w:r/>
      <w:bookmarkStart w:id="235" w:name="_Toc297048359"/>
      <w:r/>
      <w:bookmarkStart w:id="236" w:name="_Toc267251427"/>
      <w:r/>
      <w:bookmarkStart w:id="237" w:name="_Toc296891213"/>
      <w:r/>
      <w:bookmarkStart w:id="238" w:name="_Toc296346674"/>
      <w:r/>
      <w:bookmarkStart w:id="239" w:name="_Toc296944512"/>
      <w:r/>
      <w:bookmarkStart w:id="240" w:name="_Toc292559378"/>
      <w:r/>
      <w:bookmarkStart w:id="241" w:name="_Toc297120473"/>
      <w:r>
        <w:rPr>
          <w:rFonts w:hint="eastAsia" w:ascii="宋体" w:hAnsi="宋体" w:cs="宋体"/>
        </w:rPr>
        <w:t xml:space="preserve">. 试验与检验</w:t>
      </w:r>
      <w:bookmarkEnd w:id="222"/>
      <w:r/>
      <w:bookmarkEnd w:id="223"/>
      <w:r/>
      <w:bookmarkEnd w:id="224"/>
      <w:r/>
      <w:bookmarkEnd w:id="225"/>
      <w:r/>
      <w:bookmarkEnd w:id="226"/>
      <w:r/>
      <w:bookmarkEnd w:id="227"/>
      <w:r/>
      <w:bookmarkEnd w:id="228"/>
      <w:r/>
      <w:bookmarkEnd w:id="229"/>
      <w:r>
        <w:rPr>
          <w:rFonts w:ascii="宋体" w:hAnsi="宋体" w:cs="宋体"/>
        </w:rPr>
      </w:r>
      <w:r/>
    </w:p>
    <w:p>
      <w:pPr>
        <w:pStyle w:val="675"/>
        <w:ind w:firstLine="420"/>
        <w:spacing w:after="120"/>
        <w:rPr>
          <w:rFonts w:ascii="宋体" w:hAnsi="宋体" w:cs="宋体"/>
        </w:rPr>
      </w:pPr>
      <w:r>
        <w:rPr>
          <w:rFonts w:hint="eastAsia" w:ascii="宋体" w:hAnsi="宋体" w:cs="宋体"/>
        </w:rPr>
        <w:t xml:space="preserve">9</w:t>
      </w:r>
      <w:bookmarkStart w:id="242" w:name="_Toc303539140"/>
      <w:r/>
      <w:bookmarkStart w:id="243" w:name="_Toc297216193"/>
      <w:r/>
      <w:bookmarkStart w:id="244" w:name="_Toc304295560"/>
      <w:r/>
      <w:bookmarkStart w:id="245" w:name="_Toc312678022"/>
      <w:r/>
      <w:bookmarkStart w:id="246" w:name="_Toc312677496"/>
      <w:r/>
      <w:bookmarkStart w:id="247" w:name="_Toc297123534"/>
      <w:r/>
      <w:bookmarkStart w:id="248" w:name="_Toc300934983"/>
      <w:r>
        <w:rPr>
          <w:rFonts w:hint="eastAsia" w:ascii="宋体" w:hAnsi="宋体" w:cs="宋体"/>
        </w:rPr>
        <w:t xml:space="preserve">.1试验设备与试验人员</w:t>
      </w:r>
      <w:bookmarkEnd w:id="242"/>
      <w:r/>
      <w:bookmarkEnd w:id="243"/>
      <w:r/>
      <w:bookmarkEnd w:id="244"/>
      <w:r/>
      <w:bookmarkEnd w:id="245"/>
      <w:r/>
      <w:bookmarkEnd w:id="246"/>
      <w:r/>
      <w:bookmarkEnd w:id="247"/>
      <w:r/>
      <w:bookmarkEnd w:id="248"/>
      <w:r>
        <w:rPr>
          <w:rFonts w:ascii="宋体" w:hAnsi="宋体" w:cs="宋体"/>
        </w:rPr>
      </w:r>
      <w:r/>
    </w:p>
    <w:p>
      <w:pPr>
        <w:pStyle w:val="675"/>
        <w:ind w:firstLine="420"/>
        <w:jc w:val="left"/>
        <w:rPr>
          <w:rFonts w:ascii="宋体" w:hAnsi="宋体" w:cs="宋体"/>
        </w:rPr>
      </w:pPr>
      <w:r>
        <w:rPr>
          <w:rFonts w:hint="eastAsia" w:ascii="宋体" w:hAnsi="宋体" w:cs="宋体"/>
        </w:rPr>
        <w:t xml:space="preserve">9</w:t>
      </w:r>
      <w:bookmarkStart w:id="249" w:name="_Toc300934984"/>
      <w:r/>
      <w:bookmarkStart w:id="250" w:name="_Toc297216194"/>
      <w:r/>
      <w:bookmarkStart w:id="251" w:name="_Toc303539141"/>
      <w:r/>
      <w:bookmarkStart w:id="252" w:name="_Toc312678023"/>
      <w:r/>
      <w:bookmarkStart w:id="253" w:name="_Toc318581174"/>
      <w:r/>
      <w:bookmarkStart w:id="254" w:name="_Toc297123535"/>
      <w:r/>
      <w:bookmarkStart w:id="255" w:name="_Toc312677497"/>
      <w:r/>
      <w:bookmarkStart w:id="256" w:name="_Toc304295561"/>
      <w:r>
        <w:rPr>
          <w:rFonts w:hint="eastAsia" w:ascii="宋体" w:hAnsi="宋体" w:cs="宋体"/>
        </w:rPr>
        <w:t xml:space="preserve">.1.2 试验设备</w:t>
      </w:r>
      <w:r>
        <w:rPr>
          <w:rFonts w:ascii="宋体" w:hAnsi="宋体" w:cs="宋体"/>
        </w:rPr>
      </w:r>
      <w:r/>
    </w:p>
    <w:p>
      <w:pPr>
        <w:pStyle w:val="675"/>
        <w:ind w:firstLine="420"/>
        <w:jc w:val="left"/>
        <w:rPr>
          <w:rFonts w:ascii="宋体" w:hAnsi="宋体" w:cs="宋体"/>
        </w:rPr>
      </w:pPr>
      <w:r>
        <w:rPr>
          <w:rFonts w:hint="eastAsia" w:ascii="宋体" w:hAnsi="宋体" w:cs="宋体"/>
        </w:rPr>
        <w:t xml:space="preserve">施工现场需要配置的试验场所：</w:t>
      </w:r>
      <w:bookmarkEnd w:id="249"/>
      <w:r/>
      <w:bookmarkEnd w:id="250"/>
      <w:r/>
      <w:bookmarkEnd w:id="251"/>
      <w:r/>
      <w:bookmarkEnd w:id="252"/>
      <w:r/>
      <w:bookmarkEnd w:id="254"/>
      <w:r/>
      <w:bookmarkEnd w:id="255"/>
      <w:r/>
      <w:bookmarkEnd w:id="256"/>
      <w:r/>
      <w:bookmarkStart w:id="257" w:name="_Toc304295562"/>
      <w:r/>
      <w:bookmarkStart w:id="258" w:name="_Toc312678024"/>
      <w:r/>
      <w:bookmarkStart w:id="259" w:name="_Toc297123536"/>
      <w:r/>
      <w:bookmarkStart w:id="260" w:name="_Toc300934985"/>
      <w:r/>
      <w:bookmarkStart w:id="261" w:name="_Toc297216195"/>
      <w:r/>
      <w:bookmarkStart w:id="262" w:name="_Toc312677498"/>
      <w:r/>
      <w:bookmarkStart w:id="263" w:name="_Toc303539142"/>
      <w:r>
        <w:rPr>
          <w:rFonts w:hint="eastAsia" w:ascii="宋体" w:hAnsi="宋体" w:cs="宋体"/>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施工现场需要配备的试验设备：</w:t>
      </w:r>
      <w:r>
        <w:rPr>
          <w:rFonts w:hint="eastAsia" w:ascii="宋体" w:hAnsi="宋体" w:cs="宋体"/>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施工现场需要具备的其他试验条件：</w:t>
      </w:r>
      <w:r>
        <w:rPr>
          <w:rFonts w:hint="eastAsia" w:ascii="宋体" w:hAnsi="宋体" w:cs="宋体"/>
          <w:u w:val="single"/>
        </w:rPr>
        <w:t xml:space="preserve">无</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9.4 现场工艺试验</w:t>
      </w:r>
      <w:r>
        <w:rPr>
          <w:rFonts w:ascii="宋体" w:hAnsi="宋体" w:cs="宋体"/>
        </w:rPr>
      </w:r>
      <w:r/>
    </w:p>
    <w:p>
      <w:pPr>
        <w:pStyle w:val="675"/>
        <w:ind w:firstLine="420"/>
        <w:jc w:val="left"/>
        <w:rPr>
          <w:rFonts w:ascii="宋体" w:hAnsi="宋体" w:cs="宋体"/>
        </w:rPr>
      </w:pPr>
      <w:r>
        <w:rPr>
          <w:rFonts w:hint="eastAsia" w:ascii="宋体" w:hAnsi="宋体" w:cs="宋体"/>
        </w:rPr>
        <w:t xml:space="preserve">现场工艺试验的有关约定：</w:t>
      </w:r>
      <w:r>
        <w:rPr>
          <w:rFonts w:hint="eastAsia" w:ascii="宋体" w:hAnsi="宋体" w:cs="宋体"/>
          <w:b/>
          <w:u w:val="single"/>
        </w:rPr>
        <w:t xml:space="preserve">承发包双方根据工程实际情况约定，对于特殊的、大型的、难度系数较大的现场工艺试验，应编制专项工艺试验措施计划及专项方案，报监理人审查。</w:t>
      </w:r>
      <w:r>
        <w:rPr>
          <w:rFonts w:ascii="宋体" w:hAnsi="宋体" w:cs="宋体"/>
        </w:rPr>
      </w:r>
      <w:r/>
    </w:p>
    <w:p>
      <w:pPr>
        <w:pStyle w:val="675"/>
        <w:rPr>
          <w:rFonts w:ascii="宋体" w:hAnsi="宋体" w:cs="宋体"/>
        </w:rPr>
      </w:pPr>
      <w:r/>
      <w:bookmarkEnd w:id="253"/>
      <w:r/>
      <w:bookmarkEnd w:id="257"/>
      <w:r/>
      <w:bookmarkEnd w:id="258"/>
      <w:r/>
      <w:bookmarkEnd w:id="259"/>
      <w:r/>
      <w:bookmarkEnd w:id="260"/>
      <w:r/>
      <w:bookmarkEnd w:id="261"/>
      <w:r/>
      <w:bookmarkEnd w:id="262"/>
      <w:r/>
      <w:bookmarkEnd w:id="263"/>
      <w:r/>
      <w:bookmarkStart w:id="264" w:name="_Toc351203642"/>
      <w:r>
        <w:rPr>
          <w:rFonts w:hint="eastAsia" w:ascii="宋体" w:hAnsi="宋体" w:cs="宋体"/>
        </w:rPr>
        <w:t xml:space="preserve">1</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Start w:id="265" w:name="_Toc304295566"/>
      <w:r/>
      <w:bookmarkStart w:id="266" w:name="_Toc297048379"/>
      <w:r/>
      <w:bookmarkStart w:id="267" w:name="_Toc292559398"/>
      <w:r/>
      <w:bookmarkStart w:id="268" w:name="_Toc297123540"/>
      <w:r/>
      <w:bookmarkStart w:id="269" w:name="_Toc312678025"/>
      <w:r/>
      <w:bookmarkStart w:id="270" w:name="_Toc296503193"/>
      <w:r/>
      <w:bookmarkStart w:id="271" w:name="_Toc296346694"/>
      <w:r/>
      <w:bookmarkStart w:id="272" w:name="_Toc312677499"/>
      <w:r/>
      <w:bookmarkStart w:id="273" w:name="_Toc296347192"/>
      <w:r/>
      <w:bookmarkStart w:id="274" w:name="_Toc300934989"/>
      <w:r/>
      <w:bookmarkStart w:id="275" w:name="_Toc296944532"/>
      <w:r/>
      <w:bookmarkStart w:id="276" w:name="_Toc297216199"/>
      <w:r/>
      <w:bookmarkStart w:id="277" w:name="_Toc303539146"/>
      <w:r/>
      <w:bookmarkStart w:id="278" w:name="_Toc292559903"/>
      <w:r/>
      <w:bookmarkStart w:id="279" w:name="_Toc296891021"/>
      <w:r/>
      <w:bookmarkStart w:id="280" w:name="_Toc296891233"/>
      <w:r/>
      <w:bookmarkStart w:id="281" w:name="_Toc267251433"/>
      <w:r/>
      <w:bookmarkStart w:id="282" w:name="_Toc267251437"/>
      <w:r/>
      <w:bookmarkStart w:id="283" w:name="_Toc267251439"/>
      <w:r/>
      <w:bookmarkStart w:id="284" w:name="_Toc267251435"/>
      <w:r/>
      <w:bookmarkStart w:id="285" w:name="_Toc267251440"/>
      <w:r/>
      <w:bookmarkStart w:id="286" w:name="_Toc267251441"/>
      <w:r/>
      <w:bookmarkStart w:id="287" w:name="_Toc267251442"/>
      <w:r/>
      <w:bookmarkStart w:id="288" w:name="_Toc297120493"/>
      <w:r>
        <w:rPr>
          <w:rFonts w:hint="eastAsia" w:ascii="宋体" w:hAnsi="宋体" w:cs="宋体"/>
        </w:rPr>
        <w:t xml:space="preserve">0. 变更</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8"/>
      <w:r>
        <w:rPr>
          <w:rFonts w:ascii="宋体" w:hAnsi="宋体" w:cs="宋体"/>
        </w:rPr>
      </w:r>
      <w:r/>
    </w:p>
    <w:p>
      <w:pPr>
        <w:pStyle w:val="675"/>
        <w:ind w:firstLine="420"/>
        <w:spacing w:after="120"/>
        <w:rPr>
          <w:rFonts w:ascii="宋体" w:hAnsi="宋体" w:cs="宋体"/>
        </w:rPr>
      </w:pPr>
      <w:r>
        <w:rPr>
          <w:rFonts w:hint="eastAsia" w:ascii="宋体" w:hAnsi="宋体" w:cs="宋体"/>
        </w:rPr>
        <w:t xml:space="preserve">1</w:t>
      </w:r>
      <w:bookmarkStart w:id="289" w:name="_Toc296503194"/>
      <w:r/>
      <w:bookmarkStart w:id="290" w:name="_Toc297216200"/>
      <w:r/>
      <w:bookmarkStart w:id="291" w:name="_Toc297123541"/>
      <w:r/>
      <w:bookmarkStart w:id="292" w:name="_Toc296346695"/>
      <w:r/>
      <w:bookmarkStart w:id="293" w:name="_Toc312678026"/>
      <w:r/>
      <w:bookmarkStart w:id="294" w:name="_Toc292559904"/>
      <w:r/>
      <w:bookmarkStart w:id="295" w:name="_Toc297120494"/>
      <w:r/>
      <w:bookmarkStart w:id="296" w:name="_Toc304295567"/>
      <w:r/>
      <w:bookmarkStart w:id="297" w:name="_Toc297048380"/>
      <w:r/>
      <w:bookmarkStart w:id="298" w:name="_Toc296347193"/>
      <w:r/>
      <w:bookmarkStart w:id="299" w:name="_Toc292559399"/>
      <w:r/>
      <w:bookmarkStart w:id="300" w:name="_Toc312677500"/>
      <w:r/>
      <w:bookmarkStart w:id="301" w:name="_Toc296944533"/>
      <w:r/>
      <w:bookmarkStart w:id="302" w:name="_Toc296891022"/>
      <w:r/>
      <w:bookmarkStart w:id="303" w:name="_Toc303539147"/>
      <w:r/>
      <w:bookmarkStart w:id="304" w:name="_Toc296891234"/>
      <w:r/>
      <w:bookmarkStart w:id="305" w:name="_Toc300934990"/>
      <w:r>
        <w:rPr>
          <w:rFonts w:hint="eastAsia" w:ascii="宋体" w:hAnsi="宋体" w:cs="宋体"/>
        </w:rPr>
        <w:t xml:space="preserve">0.1变更的范围</w:t>
      </w:r>
      <w:r>
        <w:rPr>
          <w:rFonts w:ascii="宋体" w:hAnsi="宋体" w:cs="宋体"/>
        </w:rPr>
      </w:r>
      <w:r/>
    </w:p>
    <w:p>
      <w:pPr>
        <w:pStyle w:val="675"/>
        <w:ind w:firstLine="600"/>
        <w:jc w:val="left"/>
        <w:rPr>
          <w:rFonts w:ascii="宋体" w:hAnsi="宋体" w:cs="宋体"/>
        </w:rPr>
      </w:pPr>
      <w:r>
        <w:rPr>
          <w:rFonts w:hint="eastAsia" w:ascii="宋体" w:hAnsi="宋体" w:cs="宋体"/>
        </w:rPr>
        <w:t xml:space="preserve">关于变更的范围的约定：</w:t>
      </w:r>
      <w:r>
        <w:rPr>
          <w:rFonts w:hint="eastAsia" w:ascii="宋体" w:hAnsi="宋体" w:cs="宋体"/>
          <w:color w:val="000000"/>
          <w:u w:val="single"/>
        </w:rPr>
        <w:t xml:space="preserve">按《通用合同条款》执行。</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10.4 变更估价</w:t>
      </w:r>
      <w:r>
        <w:rPr>
          <w:rFonts w:ascii="宋体" w:hAnsi="宋体" w:cs="宋体"/>
        </w:rPr>
      </w:r>
      <w:r/>
    </w:p>
    <w:p>
      <w:pPr>
        <w:pStyle w:val="675"/>
        <w:ind w:firstLine="420"/>
        <w:jc w:val="left"/>
        <w:rPr>
          <w:rFonts w:ascii="宋体" w:hAnsi="宋体" w:cs="宋体"/>
        </w:rPr>
      </w:pPr>
      <w:r>
        <w:rPr>
          <w:rFonts w:hint="eastAsia" w:ascii="宋体" w:hAnsi="宋体" w:cs="宋体"/>
        </w:rPr>
        <w:t xml:space="preserve">10.4.1 变更估价原则</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关于变更估价的约定: </w:t>
      </w:r>
      <w:r>
        <w:rPr>
          <w:rFonts w:hint="eastAsia" w:ascii="宋体" w:hAnsi="宋体" w:cs="宋体"/>
          <w:color w:val="000000"/>
          <w:u w:val="single"/>
        </w:rPr>
        <w:t xml:space="preserve">执行《建设工程工程量清单计价规范》（GB50500-2013）。</w:t>
      </w:r>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1</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Start w:id="306" w:name="_Toc292559907"/>
      <w:r/>
      <w:bookmarkStart w:id="307" w:name="_Toc296944536"/>
      <w:r/>
      <w:bookmarkStart w:id="308" w:name="_Toc297120497"/>
      <w:r/>
      <w:bookmarkStart w:id="309" w:name="_Toc297048383"/>
      <w:r/>
      <w:bookmarkStart w:id="310" w:name="_Toc296347196"/>
      <w:r/>
      <w:bookmarkStart w:id="311" w:name="_Toc296891025"/>
      <w:r/>
      <w:bookmarkStart w:id="312" w:name="_Toc312677503"/>
      <w:r/>
      <w:bookmarkStart w:id="313" w:name="_Toc304295570"/>
      <w:r/>
      <w:bookmarkStart w:id="314" w:name="_Toc312678029"/>
      <w:r/>
      <w:bookmarkStart w:id="315" w:name="_Toc296346698"/>
      <w:r/>
      <w:bookmarkStart w:id="316" w:name="_Toc296891237"/>
      <w:r/>
      <w:bookmarkStart w:id="317" w:name="_Toc297123544"/>
      <w:r/>
      <w:bookmarkStart w:id="318" w:name="_Toc296503197"/>
      <w:r/>
      <w:bookmarkStart w:id="319" w:name="_Toc292559402"/>
      <w:r/>
      <w:bookmarkStart w:id="320" w:name="_Toc297216203"/>
      <w:r/>
      <w:bookmarkStart w:id="321" w:name="_Toc303539150"/>
      <w:r/>
      <w:bookmarkStart w:id="322" w:name="_Toc300934993"/>
      <w:r>
        <w:rPr>
          <w:rFonts w:hint="eastAsia" w:ascii="宋体" w:hAnsi="宋体" w:cs="宋体"/>
        </w:rPr>
        <w:t xml:space="preserve">0.5承</w:t>
      </w:r>
      <w:bookmarkEnd w:id="306"/>
      <w:r/>
      <w:bookmarkEnd w:id="307"/>
      <w:r/>
      <w:bookmarkEnd w:id="308"/>
      <w:r/>
      <w:bookmarkEnd w:id="309"/>
      <w:r/>
      <w:bookmarkEnd w:id="310"/>
      <w:r/>
      <w:bookmarkEnd w:id="311"/>
      <w:r/>
      <w:bookmarkEnd w:id="315"/>
      <w:r/>
      <w:bookmarkEnd w:id="316"/>
      <w:r/>
      <w:bookmarkEnd w:id="317"/>
      <w:r/>
      <w:bookmarkEnd w:id="318"/>
      <w:r/>
      <w:bookmarkEnd w:id="319"/>
      <w:r/>
      <w:bookmarkEnd w:id="320"/>
      <w:r/>
      <w:bookmarkEnd w:id="321"/>
      <w:r/>
      <w:bookmarkEnd w:id="322"/>
      <w:r/>
      <w:bookmarkStart w:id="323" w:name="_Toc297216204"/>
      <w:r/>
      <w:bookmarkStart w:id="324" w:name="_Toc292559913"/>
      <w:r/>
      <w:bookmarkStart w:id="325" w:name="_Toc292559408"/>
      <w:r/>
      <w:bookmarkStart w:id="326" w:name="_Toc303539151"/>
      <w:r/>
      <w:bookmarkStart w:id="327" w:name="_Toc296347202"/>
      <w:r/>
      <w:bookmarkStart w:id="328" w:name="_Toc297120503"/>
      <w:r/>
      <w:bookmarkStart w:id="329" w:name="_Toc296891031"/>
      <w:r/>
      <w:bookmarkStart w:id="330" w:name="_Toc300934994"/>
      <w:r/>
      <w:bookmarkStart w:id="331" w:name="_Toc296503203"/>
      <w:r/>
      <w:bookmarkStart w:id="332" w:name="_Toc296346704"/>
      <w:r/>
      <w:bookmarkStart w:id="333" w:name="_Toc296891243"/>
      <w:r/>
      <w:bookmarkStart w:id="334" w:name="_Toc297048389"/>
      <w:r/>
      <w:bookmarkStart w:id="335" w:name="_Toc296944542"/>
      <w:r/>
      <w:bookmarkStart w:id="336" w:name="_Toc297123545"/>
      <w:r>
        <w:rPr>
          <w:rFonts w:hint="eastAsia" w:ascii="宋体" w:hAnsi="宋体" w:cs="宋体"/>
        </w:rPr>
        <w:t xml:space="preserve">包人的合理化建议</w:t>
      </w:r>
      <w:bookmarkEnd w:id="312"/>
      <w:r/>
      <w:bookmarkEnd w:id="313"/>
      <w:r/>
      <w:bookmarkEnd w:id="314"/>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rFonts w:ascii="宋体" w:hAnsi="宋体" w:cs="宋体"/>
        </w:rPr>
      </w:r>
      <w:r/>
    </w:p>
    <w:p>
      <w:pPr>
        <w:pStyle w:val="675"/>
        <w:ind w:firstLine="420"/>
        <w:jc w:val="left"/>
        <w:rPr>
          <w:rFonts w:ascii="宋体" w:hAnsi="宋体" w:cs="宋体"/>
        </w:rPr>
      </w:pPr>
      <w:r>
        <w:rPr>
          <w:rFonts w:hint="eastAsia" w:ascii="宋体" w:hAnsi="宋体" w:cs="宋体"/>
        </w:rPr>
        <w:t xml:space="preserve">监理人审查承包人合理化建议的期限：</w:t>
      </w:r>
      <w:r>
        <w:rPr>
          <w:rFonts w:hint="eastAsia" w:ascii="宋体" w:hAnsi="宋体" w:cs="宋体"/>
          <w:u w:val="single"/>
        </w:rPr>
        <w:t xml:space="preserve">收到承包人递交的文件后7日内</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发包人审批承包人合理化建议的期限：</w:t>
      </w:r>
      <w:r>
        <w:rPr>
          <w:rFonts w:hint="eastAsia" w:ascii="宋体" w:hAnsi="宋体" w:cs="宋体"/>
          <w:u w:val="single"/>
        </w:rPr>
        <w:t xml:space="preserve">收到承包人递交的文件后7日内</w:t>
      </w:r>
      <w:r>
        <w:rPr>
          <w:rFonts w:hint="eastAsia" w:ascii="宋体" w:hAnsi="宋体" w:cs="宋体"/>
        </w:rPr>
        <w:t xml:space="preserve">。</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承</w:t>
      </w:r>
      <w:bookmarkStart w:id="337" w:name="_Toc296891244"/>
      <w:r/>
      <w:bookmarkStart w:id="338" w:name="_Toc300934995"/>
      <w:r/>
      <w:bookmarkStart w:id="339" w:name="_Toc297123546"/>
      <w:r/>
      <w:bookmarkStart w:id="340" w:name="_Toc292559409"/>
      <w:r/>
      <w:bookmarkStart w:id="341" w:name="_Toc303539152"/>
      <w:r/>
      <w:bookmarkStart w:id="342" w:name="_Toc312678030"/>
      <w:r/>
      <w:bookmarkStart w:id="343" w:name="_Toc292559914"/>
      <w:r/>
      <w:bookmarkStart w:id="344" w:name="_Toc297216205"/>
      <w:r/>
      <w:bookmarkStart w:id="345" w:name="_Toc297120504"/>
      <w:r/>
      <w:bookmarkStart w:id="346" w:name="_Toc297048390"/>
      <w:r/>
      <w:bookmarkStart w:id="347" w:name="_Toc312677504"/>
      <w:r/>
      <w:bookmarkStart w:id="348" w:name="_Toc296347203"/>
      <w:r/>
      <w:bookmarkStart w:id="349" w:name="_Toc296891032"/>
      <w:r/>
      <w:bookmarkStart w:id="350" w:name="_Toc296346705"/>
      <w:r/>
      <w:bookmarkStart w:id="351" w:name="_Toc296944543"/>
      <w:r/>
      <w:bookmarkStart w:id="352" w:name="_Toc318581175"/>
      <w:r/>
      <w:bookmarkStart w:id="353" w:name="_Toc304295571"/>
      <w:r/>
      <w:bookmarkStart w:id="354" w:name="_Toc296503204"/>
      <w:r>
        <w:rPr>
          <w:rFonts w:hint="eastAsia" w:ascii="宋体" w:hAnsi="宋体" w:cs="宋体"/>
        </w:rPr>
        <w:t xml:space="preserve">包人提出的合理化建议降低了合同价格或者提高了工程经济效益的奖励的方法和金额为：</w:t>
      </w:r>
      <w:r>
        <w:rPr>
          <w:rFonts w:hint="eastAsia" w:ascii="宋体" w:hAnsi="宋体" w:cs="宋体"/>
          <w:u w:val="single"/>
        </w:rPr>
        <w:t xml:space="preserve">发生时，另行协商</w:t>
      </w:r>
      <w:r>
        <w:rPr>
          <w:rFonts w:hint="eastAsia" w:ascii="宋体" w:hAnsi="宋体" w:cs="宋体"/>
        </w:rPr>
        <w:t xml:space="preserve">。</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1</w:t>
      </w:r>
      <w:bookmarkStart w:id="355" w:name="_Toc297048385"/>
      <w:r/>
      <w:bookmarkStart w:id="356" w:name="_Toc297216207"/>
      <w:r/>
      <w:bookmarkStart w:id="357" w:name="_Toc300934997"/>
      <w:r/>
      <w:bookmarkStart w:id="358" w:name="_Toc303539154"/>
      <w:r/>
      <w:bookmarkStart w:id="359" w:name="_Toc296347198"/>
      <w:r/>
      <w:bookmarkStart w:id="360" w:name="_Toc296891027"/>
      <w:r/>
      <w:bookmarkStart w:id="361" w:name="_Toc297123548"/>
      <w:r/>
      <w:bookmarkStart w:id="362" w:name="_Toc292559404"/>
      <w:r/>
      <w:bookmarkStart w:id="363" w:name="_Toc296891239"/>
      <w:r/>
      <w:bookmarkStart w:id="364" w:name="_Toc312677507"/>
      <w:r/>
      <w:bookmarkStart w:id="365" w:name="_Toc296503199"/>
      <w:r/>
      <w:bookmarkStart w:id="366" w:name="_Toc312678033"/>
      <w:r/>
      <w:bookmarkStart w:id="367" w:name="_Toc296346700"/>
      <w:r/>
      <w:bookmarkStart w:id="368" w:name="_Toc292559909"/>
      <w:r/>
      <w:bookmarkStart w:id="369" w:name="_Toc296944538"/>
      <w:r/>
      <w:bookmarkStart w:id="370" w:name="_Toc304295574"/>
      <w:r/>
      <w:bookmarkStart w:id="371" w:name="_Toc297120499"/>
      <w:r>
        <w:rPr>
          <w:rFonts w:hint="eastAsia" w:ascii="宋体" w:hAnsi="宋体" w:cs="宋体"/>
        </w:rPr>
        <w:t xml:space="preserve">0.7 暂估价</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ascii="宋体" w:hAnsi="宋体" w:cs="宋体"/>
        </w:rPr>
      </w:r>
      <w:r/>
    </w:p>
    <w:p>
      <w:pPr>
        <w:pStyle w:val="675"/>
        <w:ind w:firstLine="420"/>
        <w:jc w:val="left"/>
        <w:rPr>
          <w:rFonts w:ascii="宋体" w:hAnsi="宋体" w:cs="宋体"/>
        </w:rPr>
      </w:pPr>
      <w:r>
        <w:rPr>
          <w:rFonts w:hint="eastAsia" w:ascii="宋体" w:hAnsi="宋体" w:cs="宋体"/>
        </w:rPr>
        <w:t xml:space="preserve">暂</w:t>
      </w:r>
      <w:bookmarkStart w:id="372" w:name="_Toc312678034"/>
      <w:r/>
      <w:bookmarkStart w:id="373" w:name="_Toc312677508"/>
      <w:r/>
      <w:bookmarkStart w:id="374" w:name="_Toc318581176"/>
      <w:r>
        <w:rPr>
          <w:rFonts w:hint="eastAsia" w:ascii="宋体" w:hAnsi="宋体" w:cs="宋体"/>
        </w:rPr>
        <w:t xml:space="preserve">估价材料和工程设备的明细详见附件11：《暂估价一览表》。</w:t>
      </w:r>
      <w:bookmarkEnd w:id="372"/>
      <w:r/>
      <w:bookmarkEnd w:id="373"/>
      <w:r/>
      <w:bookmarkEnd w:id="374"/>
      <w:r>
        <w:rPr>
          <w:rFonts w:ascii="宋体" w:hAnsi="宋体" w:cs="宋体"/>
        </w:rPr>
      </w:r>
      <w:r/>
    </w:p>
    <w:p>
      <w:pPr>
        <w:pStyle w:val="675"/>
        <w:ind w:firstLine="420"/>
        <w:jc w:val="left"/>
        <w:rPr>
          <w:rFonts w:ascii="宋体" w:hAnsi="宋体" w:cs="宋体"/>
        </w:rPr>
      </w:pPr>
      <w:r>
        <w:rPr>
          <w:rFonts w:hint="eastAsia" w:ascii="宋体" w:hAnsi="宋体" w:cs="宋体"/>
        </w:rPr>
        <w:t xml:space="preserve">1</w:t>
      </w:r>
      <w:bookmarkStart w:id="375" w:name="_Toc318581177"/>
      <w:r/>
      <w:bookmarkStart w:id="376" w:name="_Toc312678035"/>
      <w:r/>
      <w:bookmarkStart w:id="377" w:name="_Toc312677509"/>
      <w:r>
        <w:rPr>
          <w:rFonts w:hint="eastAsia" w:ascii="宋体" w:hAnsi="宋体" w:cs="宋体"/>
        </w:rPr>
        <w:t xml:space="preserve">0.7.1 依法必须招标的暂估价项目</w:t>
      </w:r>
      <w:bookmarkEnd w:id="375"/>
      <w:r/>
      <w:bookmarkEnd w:id="376"/>
      <w:r/>
      <w:bookmarkEnd w:id="377"/>
      <w:r>
        <w:rPr>
          <w:rFonts w:ascii="宋体" w:hAnsi="宋体" w:cs="宋体"/>
        </w:rPr>
      </w:r>
      <w:r/>
    </w:p>
    <w:p>
      <w:pPr>
        <w:pStyle w:val="675"/>
        <w:ind w:firstLine="420"/>
        <w:jc w:val="left"/>
        <w:rPr>
          <w:rFonts w:ascii="宋体" w:hAnsi="宋体" w:cs="宋体"/>
        </w:rPr>
      </w:pPr>
      <w:r>
        <w:rPr>
          <w:rFonts w:hint="eastAsia" w:ascii="宋体" w:hAnsi="宋体" w:cs="宋体"/>
        </w:rPr>
        <w:t xml:space="preserve">对于依法必须招标的暂估价项目的确认和批准采取第</w:t>
      </w:r>
      <w:r>
        <w:rPr>
          <w:rFonts w:hint="eastAsia" w:ascii="宋体" w:hAnsi="宋体" w:cs="宋体"/>
          <w:u w:val="single"/>
        </w:rPr>
        <w:t xml:space="preserve">\</w:t>
      </w:r>
      <w:r>
        <w:rPr>
          <w:rFonts w:hint="eastAsia" w:ascii="宋体" w:hAnsi="宋体" w:cs="宋体"/>
        </w:rPr>
        <w:t xml:space="preserve">种方式确定。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10.7.2 不属于依法必须招标的暂估价项目</w:t>
      </w:r>
      <w:r>
        <w:rPr>
          <w:rFonts w:ascii="宋体" w:hAnsi="宋体" w:cs="宋体"/>
        </w:rPr>
      </w:r>
      <w:r/>
    </w:p>
    <w:p>
      <w:pPr>
        <w:pStyle w:val="675"/>
        <w:ind w:firstLine="420"/>
        <w:jc w:val="left"/>
        <w:rPr>
          <w:rFonts w:ascii="宋体" w:hAnsi="宋体" w:cs="宋体"/>
        </w:rPr>
      </w:pPr>
      <w:r>
        <w:rPr>
          <w:rFonts w:hint="eastAsia" w:ascii="宋体" w:hAnsi="宋体" w:cs="宋体"/>
        </w:rPr>
        <w:t xml:space="preserve">对于不属于依法必须招标的暂估价项目的确认和批准采取</w:t>
      </w:r>
      <w:r>
        <w:rPr>
          <w:rFonts w:hint="eastAsia" w:ascii="宋体" w:hAnsi="宋体" w:cs="宋体"/>
          <w:u w:val="single"/>
        </w:rPr>
        <w:t xml:space="preserve">由跟踪审计单位、监理单位、建设单位、承包单位共同询价</w:t>
      </w:r>
      <w:r>
        <w:rPr>
          <w:rFonts w:hint="eastAsia" w:ascii="宋体" w:hAnsi="宋体" w:cs="宋体"/>
        </w:rPr>
        <w:t xml:space="preserve">方式确定。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第3种方式：承包人直接实施的暂估价项目</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承包人直接实施的暂估价项目的约定：</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10.8 暂列金额</w:t>
      </w:r>
      <w:r>
        <w:rPr>
          <w:rFonts w:ascii="宋体" w:hAnsi="宋体" w:cs="宋体"/>
        </w:rPr>
      </w:r>
      <w:r/>
    </w:p>
    <w:p>
      <w:pPr>
        <w:pStyle w:val="675"/>
        <w:ind w:firstLine="420"/>
        <w:jc w:val="left"/>
        <w:rPr>
          <w:rFonts w:ascii="宋体" w:hAnsi="宋体" w:cs="宋体"/>
        </w:rPr>
      </w:pPr>
      <w:r>
        <w:rPr>
          <w:rFonts w:hint="eastAsia" w:ascii="宋体" w:hAnsi="宋体" w:cs="宋体"/>
        </w:rPr>
        <w:t xml:space="preserve">合同当事人关于暂列金额使用的约定：</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rPr>
          <w:rFonts w:ascii="宋体" w:hAnsi="宋体" w:cs="宋体"/>
        </w:rPr>
      </w:pPr>
      <w:r/>
      <w:bookmarkStart w:id="378" w:name="_Toc351203643"/>
      <w:r>
        <w:rPr>
          <w:rFonts w:hint="eastAsia" w:ascii="宋体" w:hAnsi="宋体" w:cs="宋体"/>
        </w:rPr>
        <w:t xml:space="preserve">11. 价格调整</w:t>
      </w:r>
      <w:bookmarkEnd w:id="378"/>
      <w:r>
        <w:rPr>
          <w:rFonts w:ascii="宋体" w:hAnsi="宋体" w:cs="宋体"/>
        </w:rPr>
      </w:r>
      <w:r/>
    </w:p>
    <w:p>
      <w:pPr>
        <w:pStyle w:val="675"/>
        <w:ind w:firstLine="420"/>
        <w:spacing w:after="120"/>
        <w:rPr>
          <w:rFonts w:ascii="宋体" w:hAnsi="宋体" w:cs="宋体"/>
        </w:rPr>
      </w:pPr>
      <w:r/>
      <w:bookmarkStart w:id="379" w:name="_Toc292559911"/>
      <w:r/>
      <w:bookmarkStart w:id="380" w:name="_Toc296503201"/>
      <w:r/>
      <w:bookmarkStart w:id="381" w:name="_Toc297120501"/>
      <w:r/>
      <w:bookmarkStart w:id="382" w:name="_Toc296346702"/>
      <w:r/>
      <w:bookmarkStart w:id="383" w:name="_Toc296891029"/>
      <w:r/>
      <w:bookmarkStart w:id="384" w:name="_Toc296891241"/>
      <w:r/>
      <w:bookmarkStart w:id="385" w:name="_Toc297048387"/>
      <w:r/>
      <w:bookmarkStart w:id="386" w:name="_Toc297216209"/>
      <w:r/>
      <w:bookmarkStart w:id="387" w:name="_Toc296347200"/>
      <w:r/>
      <w:bookmarkStart w:id="388" w:name="_Toc303539157"/>
      <w:r/>
      <w:bookmarkStart w:id="389" w:name="_Toc304295577"/>
      <w:r/>
      <w:bookmarkStart w:id="390" w:name="_Toc292559406"/>
      <w:r/>
      <w:bookmarkStart w:id="391" w:name="_Toc296944540"/>
      <w:r/>
      <w:bookmarkStart w:id="392" w:name="_Toc297123550"/>
      <w:r/>
      <w:bookmarkStart w:id="393" w:name="_Toc312678039"/>
      <w:r/>
      <w:bookmarkStart w:id="394" w:name="_Toc300935000"/>
      <w:r>
        <w:rPr>
          <w:rFonts w:hint="eastAsia" w:ascii="宋体" w:hAnsi="宋体" w:cs="宋体"/>
        </w:rPr>
        <w:t xml:space="preserve">11.1 市场价格波动引起的调整</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ascii="宋体" w:hAnsi="宋体" w:cs="宋体"/>
        </w:rPr>
      </w:r>
      <w:r/>
    </w:p>
    <w:p>
      <w:pPr>
        <w:pStyle w:val="675"/>
        <w:ind w:firstLine="420"/>
        <w:jc w:val="left"/>
        <w:rPr>
          <w:rFonts w:ascii="宋体" w:hAnsi="宋体" w:cs="宋体"/>
        </w:rPr>
      </w:pPr>
      <w:r>
        <w:rPr>
          <w:rFonts w:hint="eastAsia" w:ascii="宋体" w:hAnsi="宋体" w:cs="宋体"/>
        </w:rPr>
        <w:t xml:space="preserve">市场价格波动是否调整合同价格的约定：</w:t>
      </w:r>
      <w:r>
        <w:rPr>
          <w:rFonts w:hint="eastAsia" w:ascii="宋体" w:hAnsi="宋体" w:cs="宋体"/>
          <w:u w:val="single"/>
        </w:rPr>
        <w:t xml:space="preserve">不调整</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因市场价格波动调整合同价格，采用以下第</w:t>
      </w:r>
      <w:r>
        <w:rPr>
          <w:rFonts w:hint="eastAsia" w:ascii="宋体" w:hAnsi="宋体" w:cs="宋体"/>
          <w:u w:val="single"/>
        </w:rPr>
        <w:t xml:space="preserve">  \  </w:t>
      </w:r>
      <w:r>
        <w:rPr>
          <w:rFonts w:hint="eastAsia" w:ascii="宋体" w:hAnsi="宋体" w:cs="宋体"/>
        </w:rPr>
        <w:t xml:space="preserve">种方式对合同价格进行调整：</w:t>
      </w:r>
      <w:r>
        <w:rPr>
          <w:rFonts w:ascii="宋体" w:hAnsi="宋体" w:cs="宋体"/>
        </w:rPr>
      </w:r>
      <w:r/>
    </w:p>
    <w:p>
      <w:pPr>
        <w:pStyle w:val="675"/>
        <w:ind w:firstLine="420"/>
        <w:jc w:val="left"/>
        <w:rPr>
          <w:rFonts w:ascii="宋体" w:hAnsi="宋体" w:cs="宋体"/>
        </w:rPr>
      </w:pPr>
      <w:r>
        <w:rPr>
          <w:rFonts w:hint="eastAsia" w:ascii="宋体" w:hAnsi="宋体" w:cs="宋体"/>
        </w:rPr>
        <w:t xml:space="preserve">第1种方式：采用价格指数进行价格调整。</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关于各可调因子、定值和变值权重，以及基本价格指数及其来源的约定：</w:t>
      </w:r>
      <w:r>
        <w:rPr>
          <w:rFonts w:hint="eastAsia" w:ascii="宋体" w:hAnsi="宋体" w:cs="宋体"/>
          <w:u w:val="single"/>
        </w:rPr>
        <w:t xml:space="preserve">\</w:t>
      </w:r>
      <w:r>
        <w:rPr>
          <w:rFonts w:hint="eastAsia" w:ascii="宋体" w:hAnsi="宋体" w:cs="宋体"/>
        </w:rPr>
        <w:t xml:space="preserve">；</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第2种方式：采用造价信息进行价格调整。</w:t>
      </w:r>
      <w:r>
        <w:rPr>
          <w:rFonts w:ascii="宋体" w:hAnsi="宋体" w:cs="宋体"/>
        </w:rPr>
      </w:r>
      <w:r/>
    </w:p>
    <w:p>
      <w:pPr>
        <w:pStyle w:val="675"/>
        <w:ind w:firstLine="420"/>
        <w:jc w:val="left"/>
        <w:rPr>
          <w:rFonts w:ascii="宋体" w:hAnsi="宋体" w:cs="宋体"/>
        </w:rPr>
      </w:pPr>
      <w:r>
        <w:rPr>
          <w:rFonts w:hint="eastAsia" w:ascii="宋体" w:hAnsi="宋体" w:cs="宋体"/>
        </w:rPr>
        <w:t xml:space="preserve">（2）关于基准价格的约定：</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u w:val="single"/>
        </w:rPr>
        <w:t xml:space="preserve">\</w:t>
      </w:r>
      <w:r>
        <w:rPr>
          <w:rFonts w:hint="eastAsia" w:ascii="宋体" w:hAnsi="宋体" w:cs="宋体"/>
        </w:rPr>
        <w:t xml:space="preserve">%时，或材料单价跌幅以已标价工程量清单或预算书中载明材料单价为基础超过</w:t>
      </w:r>
      <w:r>
        <w:rPr>
          <w:rFonts w:hint="eastAsia" w:ascii="宋体" w:hAnsi="宋体" w:cs="宋体"/>
          <w:u w:val="single"/>
        </w:rPr>
        <w:t xml:space="preserve">\</w:t>
      </w:r>
      <w:r>
        <w:rPr>
          <w:rFonts w:hint="eastAsia" w:ascii="宋体" w:hAnsi="宋体" w:cs="宋体"/>
        </w:rPr>
        <w:t xml:space="preserve">%时，其超过部分不予调整。</w:t>
      </w:r>
      <w:r>
        <w:rPr>
          <w:rFonts w:ascii="宋体" w:hAnsi="宋体" w:cs="宋体"/>
        </w:rPr>
      </w:r>
      <w:r/>
    </w:p>
    <w:p>
      <w:pPr>
        <w:pStyle w:val="675"/>
        <w:ind w:firstLine="420"/>
        <w:jc w:val="left"/>
        <w:rPr>
          <w:rFonts w:ascii="宋体" w:hAnsi="宋体" w:cs="宋体"/>
        </w:rPr>
      </w:pPr>
      <w:r>
        <w:rPr>
          <w:rFonts w:hint="eastAsia" w:ascii="宋体" w:hAnsi="宋体" w:cs="宋体"/>
        </w:rPr>
        <w:t xml:space="preserve">②承包人在已标价工程量清单或预算书中载明的材料单价高于基准价格的：专用合同条款合同履行期间材料单价跌幅以基准价格为基础超过</w:t>
      </w:r>
      <w:r>
        <w:rPr>
          <w:rFonts w:hint="eastAsia" w:ascii="宋体" w:hAnsi="宋体" w:cs="宋体"/>
          <w:u w:val="single"/>
        </w:rPr>
        <w:t xml:space="preserve">\</w:t>
      </w:r>
      <w:r>
        <w:rPr>
          <w:rFonts w:hint="eastAsia" w:ascii="宋体" w:hAnsi="宋体" w:cs="宋体"/>
        </w:rPr>
        <w:t xml:space="preserve">%时，材料单价涨幅以已标价工程量清单或预算书中载明材料单价为基础超过</w:t>
      </w:r>
      <w:r>
        <w:rPr>
          <w:rFonts w:hint="eastAsia" w:ascii="宋体" w:hAnsi="宋体" w:cs="宋体"/>
          <w:u w:val="single"/>
        </w:rPr>
        <w:t xml:space="preserve">\</w:t>
      </w:r>
      <w:r>
        <w:rPr>
          <w:rFonts w:hint="eastAsia" w:ascii="宋体" w:hAnsi="宋体" w:cs="宋体"/>
        </w:rPr>
        <w:t xml:space="preserve">%时，其超过部分不予调整。</w:t>
      </w:r>
      <w:r>
        <w:rPr>
          <w:rFonts w:ascii="宋体" w:hAnsi="宋体" w:cs="宋体"/>
        </w:rPr>
      </w:r>
      <w:r/>
    </w:p>
    <w:p>
      <w:pPr>
        <w:pStyle w:val="675"/>
        <w:ind w:firstLine="645"/>
        <w:jc w:val="left"/>
        <w:rPr>
          <w:rFonts w:ascii="宋体" w:hAnsi="宋体" w:cs="宋体"/>
        </w:rPr>
      </w:pPr>
      <w:r>
        <w:rPr>
          <w:rFonts w:hint="eastAsia" w:ascii="宋体" w:hAnsi="宋体" w:cs="宋体"/>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u w:val="single"/>
        </w:rPr>
        <w:t xml:space="preserve">\</w:t>
      </w:r>
      <w:r>
        <w:rPr>
          <w:rFonts w:hint="eastAsia" w:ascii="宋体" w:hAnsi="宋体" w:cs="宋体"/>
        </w:rPr>
        <w:t xml:space="preserve">%时，其超过部分不予调整。</w:t>
      </w:r>
      <w:r>
        <w:rPr>
          <w:rFonts w:ascii="宋体" w:hAnsi="宋体" w:cs="宋体"/>
        </w:rPr>
      </w:r>
      <w:r/>
    </w:p>
    <w:p>
      <w:pPr>
        <w:pStyle w:val="675"/>
        <w:ind w:firstLine="645"/>
        <w:jc w:val="left"/>
        <w:rPr>
          <w:rFonts w:ascii="宋体" w:hAnsi="宋体" w:cs="宋体"/>
        </w:rPr>
      </w:pPr>
      <w:r>
        <w:rPr>
          <w:rFonts w:hint="eastAsia" w:ascii="宋体" w:hAnsi="宋体" w:cs="宋体"/>
        </w:rPr>
        <w:t xml:space="preserve">第3种方式：其他价格调整方式：</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rPr>
          <w:rFonts w:ascii="宋体" w:hAnsi="宋体" w:cs="宋体"/>
        </w:rPr>
      </w:pPr>
      <w:r/>
      <w:bookmarkEnd w:id="281"/>
      <w:r/>
      <w:bookmarkEnd w:id="282"/>
      <w:r/>
      <w:bookmarkEnd w:id="283"/>
      <w:r/>
      <w:bookmarkEnd w:id="284"/>
      <w:r/>
      <w:bookmarkEnd w:id="285"/>
      <w:r/>
      <w:bookmarkEnd w:id="286"/>
      <w:r/>
      <w:bookmarkStart w:id="395" w:name="_Toc296503205"/>
      <w:r/>
      <w:bookmarkStart w:id="396" w:name="_Toc296891245"/>
      <w:r/>
      <w:bookmarkStart w:id="397" w:name="_Toc296891033"/>
      <w:r/>
      <w:bookmarkStart w:id="398" w:name="_Toc296347204"/>
      <w:r/>
      <w:bookmarkStart w:id="399" w:name="_Toc296346706"/>
      <w:r/>
      <w:bookmarkStart w:id="400" w:name="_Toc296944544"/>
      <w:r/>
      <w:bookmarkStart w:id="401" w:name="_Toc297048391"/>
      <w:r/>
      <w:bookmarkStart w:id="402" w:name="_Toc297120505"/>
      <w:r/>
      <w:bookmarkStart w:id="403" w:name="_Toc351203644"/>
      <w:r/>
      <w:bookmarkStart w:id="404" w:name="_Toc304295579"/>
      <w:r/>
      <w:bookmarkStart w:id="405" w:name="_Toc297123552"/>
      <w:r/>
      <w:bookmarkStart w:id="406" w:name="_Toc300935002"/>
      <w:r/>
      <w:bookmarkStart w:id="407" w:name="_Toc312678040"/>
      <w:r/>
      <w:bookmarkStart w:id="408" w:name="_Toc303539159"/>
      <w:r/>
      <w:bookmarkStart w:id="409" w:name="_Toc297216211"/>
      <w:r/>
      <w:bookmarkStart w:id="410" w:name="_Toc292559915"/>
      <w:r/>
      <w:bookmarkStart w:id="411" w:name="_Toc292559410"/>
      <w:r>
        <w:rPr>
          <w:rFonts w:hint="eastAsia" w:ascii="宋体" w:hAnsi="宋体" w:cs="宋体"/>
        </w:rPr>
        <w:t xml:space="preserve">12. </w:t>
      </w:r>
      <w:bookmarkEnd w:id="395"/>
      <w:r/>
      <w:bookmarkEnd w:id="396"/>
      <w:r/>
      <w:bookmarkEnd w:id="397"/>
      <w:r/>
      <w:bookmarkEnd w:id="398"/>
      <w:r/>
      <w:bookmarkEnd w:id="399"/>
      <w:r/>
      <w:bookmarkEnd w:id="400"/>
      <w:r/>
      <w:bookmarkEnd w:id="401"/>
      <w:r/>
      <w:bookmarkEnd w:id="402"/>
      <w:r/>
      <w:bookmarkEnd w:id="410"/>
      <w:r/>
      <w:bookmarkEnd w:id="411"/>
      <w:r>
        <w:rPr>
          <w:rFonts w:hint="eastAsia" w:ascii="宋体" w:hAnsi="宋体" w:cs="宋体"/>
        </w:rPr>
        <w:t xml:space="preserve">合同价格、计量与支付</w:t>
      </w:r>
      <w:bookmarkEnd w:id="403"/>
      <w:r>
        <w:rPr>
          <w:rFonts w:ascii="宋体" w:hAnsi="宋体" w:cs="宋体"/>
        </w:rPr>
      </w:r>
      <w:r/>
    </w:p>
    <w:p>
      <w:pPr>
        <w:pStyle w:val="675"/>
        <w:ind w:firstLine="420"/>
        <w:spacing w:after="120"/>
        <w:rPr>
          <w:rFonts w:ascii="宋体" w:hAnsi="宋体" w:cs="宋体"/>
        </w:rPr>
      </w:pPr>
      <w:r/>
      <w:bookmarkEnd w:id="404"/>
      <w:r/>
      <w:bookmarkEnd w:id="405"/>
      <w:r/>
      <w:bookmarkEnd w:id="406"/>
      <w:r/>
      <w:bookmarkEnd w:id="407"/>
      <w:r/>
      <w:bookmarkEnd w:id="408"/>
      <w:r/>
      <w:bookmarkEnd w:id="409"/>
      <w:r/>
      <w:bookmarkStart w:id="412" w:name="_Toc292559411"/>
      <w:r/>
      <w:bookmarkStart w:id="413" w:name="_Toc297048392"/>
      <w:r/>
      <w:bookmarkStart w:id="414" w:name="_Toc296346707"/>
      <w:r/>
      <w:bookmarkStart w:id="415" w:name="_Toc296891246"/>
      <w:r/>
      <w:bookmarkStart w:id="416" w:name="_Toc296503206"/>
      <w:r/>
      <w:bookmarkStart w:id="417" w:name="_Toc296944545"/>
      <w:r/>
      <w:bookmarkStart w:id="418" w:name="_Toc296891034"/>
      <w:r/>
      <w:bookmarkStart w:id="419" w:name="_Toc296347205"/>
      <w:r/>
      <w:bookmarkStart w:id="420" w:name="_Toc297120506"/>
      <w:r/>
      <w:bookmarkStart w:id="421" w:name="_Toc303539160"/>
      <w:r/>
      <w:bookmarkStart w:id="422" w:name="_Toc312678041"/>
      <w:r/>
      <w:bookmarkStart w:id="423" w:name="_Toc300935003"/>
      <w:r/>
      <w:bookmarkStart w:id="424" w:name="_Toc297123553"/>
      <w:r/>
      <w:bookmarkStart w:id="425" w:name="_Toc297216212"/>
      <w:r/>
      <w:bookmarkStart w:id="426" w:name="_Toc304295580"/>
      <w:r/>
      <w:bookmarkStart w:id="427" w:name="_Toc267251461"/>
      <w:r/>
      <w:bookmarkStart w:id="428" w:name="_Toc292559916"/>
      <w:r>
        <w:rPr>
          <w:rFonts w:hint="eastAsia" w:ascii="宋体" w:hAnsi="宋体" w:cs="宋体"/>
        </w:rPr>
        <w:t xml:space="preserve">12.1 合</w:t>
      </w:r>
      <w:bookmarkEnd w:id="412"/>
      <w:r/>
      <w:bookmarkEnd w:id="427"/>
      <w:r/>
      <w:bookmarkEnd w:id="428"/>
      <w:r>
        <w:rPr>
          <w:rFonts w:hint="eastAsia" w:ascii="宋体" w:hAnsi="宋体" w:cs="宋体"/>
        </w:rPr>
        <w:t xml:space="preserve">同价</w:t>
      </w:r>
      <w:bookmarkEnd w:id="413"/>
      <w:r/>
      <w:bookmarkEnd w:id="414"/>
      <w:r/>
      <w:bookmarkEnd w:id="415"/>
      <w:r/>
      <w:bookmarkEnd w:id="416"/>
      <w:r/>
      <w:bookmarkEnd w:id="417"/>
      <w:r/>
      <w:bookmarkEnd w:id="418"/>
      <w:r/>
      <w:bookmarkEnd w:id="419"/>
      <w:r/>
      <w:bookmarkEnd w:id="420"/>
      <w:r>
        <w:rPr>
          <w:rFonts w:hint="eastAsia" w:ascii="宋体" w:hAnsi="宋体" w:cs="宋体"/>
        </w:rPr>
        <w:t xml:space="preserve">格形式</w:t>
      </w:r>
      <w:bookmarkEnd w:id="421"/>
      <w:r/>
      <w:bookmarkEnd w:id="422"/>
      <w:r/>
      <w:bookmarkEnd w:id="423"/>
      <w:r/>
      <w:bookmarkEnd w:id="424"/>
      <w:r/>
      <w:bookmarkEnd w:id="425"/>
      <w:r/>
      <w:bookmarkEnd w:id="426"/>
      <w:r>
        <w:rPr>
          <w:rFonts w:ascii="宋体" w:hAnsi="宋体" w:cs="宋体"/>
        </w:rPr>
      </w:r>
      <w:r/>
    </w:p>
    <w:p>
      <w:pPr>
        <w:pStyle w:val="675"/>
        <w:ind w:firstLine="420"/>
        <w:jc w:val="left"/>
        <w:rPr>
          <w:rFonts w:ascii="宋体" w:hAnsi="宋体" w:cs="宋体"/>
        </w:rPr>
      </w:pPr>
      <w:r>
        <w:rPr>
          <w:rFonts w:hint="eastAsia" w:ascii="宋体" w:hAnsi="宋体" w:cs="宋体"/>
        </w:rPr>
        <w:t xml:space="preserve">1、单价合同。</w:t>
      </w:r>
      <w:r>
        <w:rPr>
          <w:rFonts w:ascii="宋体" w:hAnsi="宋体" w:cs="宋体"/>
        </w:rPr>
      </w:r>
      <w:r/>
    </w:p>
    <w:p>
      <w:pPr>
        <w:pStyle w:val="675"/>
        <w:ind w:firstLine="420"/>
        <w:jc w:val="left"/>
        <w:rPr>
          <w:rFonts w:ascii="宋体" w:hAnsi="宋体" w:cs="宋体"/>
        </w:rPr>
      </w:pPr>
      <w:r>
        <w:rPr>
          <w:rFonts w:hint="eastAsia" w:ascii="宋体" w:hAnsi="宋体" w:cs="宋体"/>
        </w:rPr>
        <w:t xml:space="preserve">综合单价包含的风险范围：</w:t>
      </w:r>
      <w:r>
        <w:rPr>
          <w:rFonts w:hint="eastAsia" w:ascii="宋体" w:hAnsi="宋体" w:cs="宋体"/>
          <w:b/>
          <w:bCs/>
          <w:u w:val="single"/>
        </w:rPr>
        <w:t xml:space="preserve">投标人应充分考虑施工期间各类建材价格上涨的市场风险和国家政策调整及人工费和机械费调整，确定风险系数计入报价中，今后综合单价一律不作调整。结算时的工程量，将以承包人按施工图纸、投标答疑文件、工程变更及签证完成的实际工程量为准。</w:t>
      </w:r>
      <w:r>
        <w:rPr>
          <w:rFonts w:ascii="宋体" w:hAnsi="宋体" w:cs="宋体"/>
        </w:rPr>
      </w:r>
      <w:r/>
    </w:p>
    <w:p>
      <w:pPr>
        <w:pStyle w:val="675"/>
        <w:ind w:firstLine="420"/>
        <w:jc w:val="left"/>
        <w:rPr>
          <w:rFonts w:ascii="宋体" w:hAnsi="宋体" w:cs="宋体"/>
        </w:rPr>
      </w:pPr>
      <w:r>
        <w:rPr>
          <w:rFonts w:hint="eastAsia" w:ascii="宋体" w:hAnsi="宋体" w:cs="宋体"/>
        </w:rPr>
        <w:t xml:space="preserve">风险费用的计算方法：</w:t>
      </w:r>
      <w:r>
        <w:rPr>
          <w:rFonts w:hint="eastAsia" w:ascii="宋体" w:hAnsi="宋体" w:cs="宋体"/>
          <w:b/>
          <w:color w:val="000000"/>
          <w:u w:val="single"/>
        </w:rPr>
        <w:t xml:space="preserve">承包人报价时自行考虑、自主报价</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风险范围以外合同价格的调整方法：</w:t>
      </w:r>
      <w:r>
        <w:rPr>
          <w:rFonts w:hint="eastAsia" w:ascii="宋体" w:hAnsi="宋体" w:cs="宋体"/>
          <w:b/>
          <w:bCs/>
          <w:szCs w:val="22"/>
          <w:u w:val="single"/>
        </w:rPr>
        <w:t xml:space="preserve">施工过程中发生的工程变更和签证，可以相应调整工程量。若调增减项目内容与工程量清单项目内容一致，则保持合同单价不变；若调增减项目内容与工程量清单项目内容相似，则单价可以参照合同单价确定；若调增减项目内容与工程量清单项目内容不同，则单价要参照有关定额、标准和市场价格由发包人与承包人协商确定单价</w:t>
      </w:r>
      <w:r>
        <w:rPr>
          <w:rFonts w:hint="eastAsia" w:ascii="宋体" w:hAnsi="宋体" w:cs="宋体"/>
          <w:b/>
          <w:bCs/>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2、总价合同。</w:t>
      </w:r>
      <w:r>
        <w:rPr>
          <w:rFonts w:ascii="宋体" w:hAnsi="宋体" w:cs="宋体"/>
        </w:rPr>
      </w:r>
      <w:r/>
    </w:p>
    <w:p>
      <w:pPr>
        <w:pStyle w:val="675"/>
        <w:ind w:firstLine="420"/>
        <w:jc w:val="left"/>
        <w:rPr>
          <w:rFonts w:ascii="宋体" w:hAnsi="宋体" w:cs="宋体"/>
        </w:rPr>
      </w:pPr>
      <w:r>
        <w:rPr>
          <w:rFonts w:hint="eastAsia" w:ascii="宋体" w:hAnsi="宋体" w:cs="宋体"/>
        </w:rPr>
        <w:t xml:space="preserve">总价包含的风险范围：</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风险费用的计算方法：</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风险范围以外合同价格的调整方法：</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3、其他价格方式：</w:t>
      </w:r>
      <w:r>
        <w:rPr>
          <w:rFonts w:hint="eastAsia" w:ascii="宋体" w:hAnsi="宋体" w:cs="宋体"/>
          <w:color w:val="000000"/>
          <w:u w:val="single"/>
        </w:rPr>
        <w:t xml:space="preserve">不适用 </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bookmarkStart w:id="429" w:name="_Toc312678042"/>
      <w:r/>
      <w:bookmarkStart w:id="430" w:name="_Toc300935004"/>
      <w:r/>
      <w:bookmarkStart w:id="431" w:name="_Toc297123554"/>
      <w:r/>
      <w:bookmarkStart w:id="432" w:name="_Toc297216213"/>
      <w:r/>
      <w:bookmarkStart w:id="433" w:name="_Toc296503207"/>
      <w:r/>
      <w:bookmarkStart w:id="434" w:name="_Toc297120507"/>
      <w:r/>
      <w:bookmarkStart w:id="435" w:name="_Toc296891247"/>
      <w:r/>
      <w:bookmarkStart w:id="436" w:name="_Toc292559412"/>
      <w:r/>
      <w:bookmarkStart w:id="437" w:name="_Toc296944546"/>
      <w:r/>
      <w:bookmarkStart w:id="438" w:name="_Toc296347206"/>
      <w:r/>
      <w:bookmarkStart w:id="439" w:name="_Toc296346708"/>
      <w:r/>
      <w:bookmarkStart w:id="440" w:name="_Toc296891035"/>
      <w:r/>
      <w:bookmarkStart w:id="441" w:name="_Toc297048393"/>
      <w:r/>
      <w:bookmarkStart w:id="442" w:name="_Toc292559917"/>
      <w:r/>
      <w:bookmarkStart w:id="443" w:name="_Toc303539161"/>
      <w:r/>
      <w:bookmarkStart w:id="444" w:name="_Toc304295581"/>
      <w:r>
        <w:rPr>
          <w:rFonts w:hint="eastAsia" w:ascii="宋体" w:hAnsi="宋体" w:cs="宋体"/>
        </w:rPr>
        <w:t xml:space="preserve">12.2 预付款</w:t>
      </w:r>
      <w:bookmarkEnd w:id="429"/>
      <w:r/>
      <w:bookmarkEnd w:id="430"/>
      <w:r/>
      <w:bookmarkEnd w:id="431"/>
      <w:r/>
      <w:bookmarkEnd w:id="432"/>
      <w:r/>
      <w:bookmarkEnd w:id="443"/>
      <w:r/>
      <w:bookmarkEnd w:id="444"/>
      <w:r>
        <w:rPr>
          <w:rFonts w:ascii="宋体" w:hAnsi="宋体" w:cs="宋体"/>
        </w:rPr>
      </w:r>
      <w:r/>
    </w:p>
    <w:p>
      <w:pPr>
        <w:pStyle w:val="675"/>
        <w:ind w:firstLine="420"/>
        <w:jc w:val="left"/>
        <w:rPr>
          <w:rFonts w:ascii="宋体" w:hAnsi="宋体" w:cs="宋体"/>
        </w:rPr>
      </w:pPr>
      <w:r>
        <w:rPr>
          <w:rFonts w:hint="eastAsia" w:ascii="宋体" w:hAnsi="宋体" w:cs="宋体"/>
        </w:rPr>
        <w:t xml:space="preserve">12.2.1 预付款的支付</w:t>
      </w:r>
      <w:r>
        <w:rPr>
          <w:rFonts w:ascii="宋体" w:hAnsi="宋体" w:cs="宋体"/>
        </w:rPr>
      </w:r>
      <w:r/>
    </w:p>
    <w:p>
      <w:pPr>
        <w:pStyle w:val="675"/>
        <w:ind w:firstLine="420"/>
        <w:jc w:val="left"/>
        <w:rPr>
          <w:rFonts w:ascii="宋体" w:hAnsi="宋体" w:cs="宋体"/>
        </w:rPr>
      </w:pPr>
      <w:r>
        <w:rPr>
          <w:rFonts w:hint="eastAsia" w:ascii="宋体" w:hAnsi="宋体" w:cs="宋体"/>
        </w:rPr>
        <w:t xml:space="preserve">预付款支付比例或金额：</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预付款支付期限：</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预付款扣回的方式：</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12.2.2 预付款担保</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承包人提交预付款担保的期限：</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预付款担保的形式为：</w:t>
      </w:r>
      <w:r>
        <w:rPr>
          <w:rFonts w:hint="eastAsia" w:ascii="宋体" w:hAnsi="宋体" w:cs="宋体"/>
          <w:color w:val="000000"/>
          <w:u w:val="single"/>
        </w:rPr>
        <w:t xml:space="preserve">无</w:t>
      </w:r>
      <w:r>
        <w:rPr>
          <w:rFonts w:hint="eastAsia" w:ascii="宋体" w:hAnsi="宋体" w:cs="宋体"/>
        </w:rPr>
        <w:t xml:space="preserve">。</w:t>
      </w:r>
      <w:bookmarkEnd w:id="433"/>
      <w:r/>
      <w:bookmarkEnd w:id="434"/>
      <w:r/>
      <w:bookmarkEnd w:id="435"/>
      <w:r/>
      <w:bookmarkEnd w:id="436"/>
      <w:r/>
      <w:bookmarkEnd w:id="437"/>
      <w:r/>
      <w:bookmarkEnd w:id="438"/>
      <w:r/>
      <w:bookmarkEnd w:id="439"/>
      <w:r/>
      <w:bookmarkEnd w:id="440"/>
      <w:r/>
      <w:bookmarkEnd w:id="441"/>
      <w:r/>
      <w:bookmarkEnd w:id="442"/>
      <w:r>
        <w:rPr>
          <w:rFonts w:ascii="宋体" w:hAnsi="宋体" w:cs="宋体"/>
        </w:rPr>
      </w:r>
      <w:r/>
    </w:p>
    <w:p>
      <w:pPr>
        <w:pStyle w:val="675"/>
        <w:ind w:firstLine="420"/>
        <w:spacing w:after="120"/>
        <w:rPr>
          <w:rFonts w:ascii="宋体" w:hAnsi="宋体" w:cs="宋体"/>
        </w:rPr>
      </w:pPr>
      <w:r>
        <w:rPr>
          <w:rFonts w:hint="eastAsia" w:ascii="宋体" w:hAnsi="宋体" w:cs="宋体"/>
        </w:rPr>
        <w:t xml:space="preserve">12.3 计量</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12.3.1 计量原则</w:t>
      </w:r>
      <w:r>
        <w:rPr>
          <w:rFonts w:ascii="宋体" w:hAnsi="宋体" w:cs="宋体"/>
        </w:rPr>
      </w:r>
      <w:r/>
    </w:p>
    <w:p>
      <w:pPr>
        <w:pStyle w:val="675"/>
        <w:ind w:firstLine="420"/>
        <w:jc w:val="left"/>
        <w:rPr>
          <w:rFonts w:ascii="宋体" w:hAnsi="宋体" w:cs="宋体"/>
        </w:rPr>
      </w:pPr>
      <w:r>
        <w:rPr>
          <w:rFonts w:hint="eastAsia" w:ascii="宋体" w:hAnsi="宋体" w:cs="宋体"/>
        </w:rPr>
        <w:t xml:space="preserve">工程量计算规则：</w:t>
      </w:r>
      <w:r>
        <w:rPr>
          <w:rFonts w:hint="eastAsia" w:ascii="宋体" w:hAnsi="宋体" w:cs="宋体"/>
          <w:u w:val="single"/>
        </w:rPr>
        <w:t xml:space="preserve">按照《建设工程工程量计清单计价规范》（GB50500-2013)。</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12.3.2 计量周期</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关于计量周期的约定：</w:t>
      </w:r>
      <w:r>
        <w:rPr>
          <w:rFonts w:hint="eastAsia" w:ascii="宋体" w:hAnsi="宋体" w:cs="宋体"/>
          <w:b/>
          <w:szCs w:val="22"/>
          <w:u w:val="single"/>
        </w:rPr>
        <w:t xml:space="preserve">每周日向监理人、发包人提交上周五至本周五已完工程量报告。  但不作为工程结算、工程计量和进度付款的依据</w:t>
      </w:r>
      <w:r>
        <w:rPr>
          <w:rFonts w:hint="eastAsia" w:ascii="宋体" w:hAnsi="宋体" w:cs="宋体"/>
          <w:b/>
          <w:u w:val="single"/>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12.3.3 单价合同的计量</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关于单价合同计量的约定：</w:t>
      </w:r>
      <w:r>
        <w:rPr>
          <w:rFonts w:hint="eastAsia" w:ascii="宋体" w:hAnsi="宋体" w:cs="宋体"/>
          <w:b/>
          <w:szCs w:val="22"/>
          <w:u w:val="single"/>
        </w:rPr>
        <w:t xml:space="preserve">结算时的工程量，将以承包人按施工图纸、投标答疑文件、工程变更及签证完成的实际工程量为准</w:t>
      </w:r>
      <w:r>
        <w:rPr>
          <w:rFonts w:hint="eastAsia" w:ascii="宋体" w:hAnsi="宋体" w:cs="宋体"/>
          <w:b/>
          <w:szCs w:val="22"/>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12.3.4 总价合同的计量</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关于总价合同计量的约定：</w:t>
      </w:r>
      <w:r>
        <w:rPr>
          <w:rFonts w:hint="eastAsia" w:ascii="宋体" w:hAnsi="宋体" w:cs="宋体"/>
          <w:b/>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12.3.5总价合同采用支付分解表计量支付的，是否适用第12.3.4 项〔总价合同的计量〕约定进行计量：</w:t>
      </w:r>
      <w:r>
        <w:rPr>
          <w:rFonts w:hint="eastAsia" w:ascii="宋体" w:hAnsi="宋体" w:cs="宋体"/>
          <w:u w:val="single"/>
        </w:rPr>
        <w:t xml:space="preserve">不</w:t>
      </w:r>
      <w:r>
        <w:rPr>
          <w:rFonts w:hint="eastAsia" w:ascii="宋体" w:hAnsi="宋体" w:cs="宋体"/>
          <w:color w:val="000000"/>
          <w:u w:val="single"/>
        </w:rPr>
        <w:t xml:space="preserve">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12.3.6 其他价格形式合同的计量</w:t>
      </w:r>
      <w:r>
        <w:rPr>
          <w:rFonts w:ascii="宋体" w:hAnsi="宋体" w:cs="宋体"/>
        </w:rPr>
      </w:r>
      <w:r/>
    </w:p>
    <w:p>
      <w:pPr>
        <w:pStyle w:val="675"/>
        <w:ind w:firstLine="420"/>
        <w:jc w:val="left"/>
        <w:rPr>
          <w:rFonts w:ascii="宋体" w:hAnsi="宋体" w:cs="宋体"/>
        </w:rPr>
      </w:pPr>
      <w:r>
        <w:rPr>
          <w:rFonts w:hint="eastAsia" w:ascii="宋体" w:hAnsi="宋体" w:cs="宋体"/>
        </w:rPr>
        <w:t xml:space="preserve">其他价格形式的计量方式和程序：</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12.4 工程进度款支付</w:t>
      </w:r>
      <w:r>
        <w:rPr>
          <w:rFonts w:ascii="宋体" w:hAnsi="宋体" w:cs="宋体"/>
        </w:rPr>
      </w:r>
      <w:r/>
    </w:p>
    <w:p>
      <w:pPr>
        <w:pStyle w:val="675"/>
        <w:ind w:firstLine="420"/>
        <w:jc w:val="left"/>
        <w:rPr>
          <w:rFonts w:ascii="宋体" w:hAnsi="宋体" w:cs="宋体"/>
          <w:highlight w:val="green"/>
        </w:rPr>
      </w:pPr>
      <w:r/>
      <w:bookmarkStart w:id="445" w:name="_Toc297120511"/>
      <w:r/>
      <w:bookmarkStart w:id="446" w:name="_Toc300935006"/>
      <w:r/>
      <w:bookmarkStart w:id="447" w:name="_Toc296346712"/>
      <w:r/>
      <w:bookmarkStart w:id="448" w:name="_Toc297216215"/>
      <w:r/>
      <w:bookmarkStart w:id="449" w:name="_Toc296891039"/>
      <w:r/>
      <w:bookmarkStart w:id="450" w:name="_Toc296503211"/>
      <w:r/>
      <w:bookmarkStart w:id="451" w:name="_Toc292559416"/>
      <w:r/>
      <w:bookmarkStart w:id="452" w:name="_Toc296891251"/>
      <w:r/>
      <w:bookmarkStart w:id="453" w:name="_Toc303539163"/>
      <w:r/>
      <w:bookmarkStart w:id="454" w:name="_Toc296944550"/>
      <w:r/>
      <w:bookmarkStart w:id="455" w:name="_Toc292559921"/>
      <w:r/>
      <w:bookmarkStart w:id="456" w:name="_Toc296347210"/>
      <w:r/>
      <w:bookmarkStart w:id="457" w:name="_Toc297123556"/>
      <w:r/>
      <w:bookmarkStart w:id="458" w:name="_Toc297048397"/>
      <w:r>
        <w:rPr>
          <w:rFonts w:hint="eastAsia" w:ascii="宋体" w:hAnsi="宋体" w:cs="宋体"/>
        </w:rPr>
        <w:t xml:space="preserve">12.4.1 付款周期</w:t>
      </w:r>
      <w:r>
        <w:rPr>
          <w:rFonts w:ascii="宋体" w:hAnsi="宋体" w:cs="宋体"/>
          <w:highlight w:val="green"/>
        </w:rPr>
      </w:r>
      <w:r/>
    </w:p>
    <w:p>
      <w:pPr>
        <w:pStyle w:val="675"/>
        <w:ind w:firstLine="420"/>
        <w:jc w:val="left"/>
        <w:rPr>
          <w:rFonts w:hint="eastAsia" w:ascii="宋体" w:hAnsi="宋体" w:cs="宋体"/>
          <w:b/>
          <w:bCs/>
          <w:color w:val="000000"/>
          <w:sz w:val="21"/>
          <w:szCs w:val="21"/>
          <w:highlight w:val="yellow"/>
          <w:lang w:val="en-US" w:eastAsia="zh-CN" w:bidi="ar"/>
        </w:rPr>
      </w:pPr>
      <w:r>
        <w:rPr>
          <w:rFonts w:hint="eastAsia" w:ascii="宋体" w:hAnsi="宋体" w:cs="宋体"/>
          <w:b/>
          <w:bCs/>
          <w:color w:val="000000"/>
          <w:sz w:val="21"/>
          <w:szCs w:val="21"/>
          <w:highlight w:val="yellow"/>
          <w:lang w:val="en-US" w:eastAsia="zh-CN" w:bidi="ar"/>
        </w:rPr>
        <w:t xml:space="preserve">工程进度款支付：</w:t>
      </w:r>
      <w:r>
        <w:rPr>
          <w:rFonts w:hint="eastAsia" w:ascii="宋体" w:hAnsi="宋体" w:cs="宋体"/>
          <w:b/>
          <w:bCs/>
          <w:color w:val="000000"/>
          <w:sz w:val="21"/>
          <w:szCs w:val="21"/>
          <w:highlight w:val="yellow"/>
          <w:lang w:val="en-US" w:eastAsia="zh-CN" w:bidi="ar"/>
        </w:rPr>
      </w:r>
      <w:r/>
    </w:p>
    <w:p>
      <w:pPr>
        <w:pStyle w:val="675"/>
        <w:ind w:firstLine="420"/>
        <w:jc w:val="left"/>
        <w:rPr>
          <w:rFonts w:hint="eastAsia" w:ascii="宋体" w:hAnsi="宋体" w:cs="宋体"/>
          <w:b/>
          <w:bCs/>
          <w:color w:val="000000"/>
          <w:sz w:val="21"/>
          <w:szCs w:val="21"/>
          <w:highlight w:val="yellow"/>
          <w:lang w:val="en-US" w:eastAsia="zh-CN" w:bidi="ar"/>
        </w:rPr>
      </w:pPr>
      <w:r>
        <w:rPr>
          <w:rFonts w:hint="eastAsia" w:ascii="宋体" w:hAnsi="宋体" w:cs="宋体"/>
          <w:b/>
          <w:bCs/>
          <w:color w:val="000000"/>
          <w:sz w:val="21"/>
          <w:szCs w:val="21"/>
          <w:highlight w:val="yellow"/>
          <w:lang w:val="en-US" w:eastAsia="zh-CN" w:bidi="ar"/>
        </w:rPr>
        <w:t xml:space="preserve">（1）工程竣工经上级验收合格且上级资金到位后三个月内付至合同价的50％；</w:t>
      </w:r>
      <w:r>
        <w:rPr>
          <w:rFonts w:hint="eastAsia" w:ascii="宋体" w:hAnsi="宋体" w:cs="宋体"/>
          <w:b/>
          <w:bCs/>
          <w:color w:val="000000"/>
          <w:sz w:val="21"/>
          <w:szCs w:val="21"/>
          <w:highlight w:val="yellow"/>
          <w:lang w:val="en-US" w:eastAsia="zh-CN" w:bidi="ar"/>
        </w:rPr>
      </w:r>
      <w:r/>
    </w:p>
    <w:p>
      <w:pPr>
        <w:pStyle w:val="675"/>
        <w:ind w:firstLine="420"/>
        <w:jc w:val="left"/>
        <w:rPr>
          <w:rFonts w:hint="eastAsia" w:ascii="宋体" w:hAnsi="宋体" w:cs="宋体"/>
          <w:b/>
          <w:bCs/>
          <w:color w:val="000000"/>
          <w:sz w:val="21"/>
          <w:szCs w:val="21"/>
          <w:highlight w:val="yellow"/>
          <w:lang w:val="en-US" w:eastAsia="zh-CN" w:bidi="ar"/>
        </w:rPr>
      </w:pPr>
      <w:r>
        <w:rPr>
          <w:rFonts w:hint="eastAsia" w:ascii="宋体" w:hAnsi="宋体" w:cs="宋体"/>
          <w:b/>
          <w:bCs/>
          <w:color w:val="000000"/>
          <w:sz w:val="21"/>
          <w:szCs w:val="21"/>
          <w:highlight w:val="yellow"/>
          <w:lang w:val="en-US" w:eastAsia="zh-CN" w:bidi="ar"/>
        </w:rPr>
        <w:t xml:space="preserve">（2）工程竣工经上级验收合格且上级资金到位满一年，且养护达到要求的，付至合同价的70％；</w:t>
      </w:r>
      <w:r>
        <w:rPr>
          <w:rFonts w:hint="eastAsia" w:ascii="宋体" w:hAnsi="宋体" w:cs="宋体"/>
          <w:b/>
          <w:bCs/>
          <w:color w:val="000000"/>
          <w:sz w:val="21"/>
          <w:szCs w:val="21"/>
          <w:highlight w:val="yellow"/>
          <w:lang w:val="en-US" w:eastAsia="zh-CN" w:bidi="ar"/>
        </w:rPr>
      </w:r>
      <w:r/>
    </w:p>
    <w:p>
      <w:pPr>
        <w:pStyle w:val="675"/>
        <w:ind w:firstLine="420"/>
        <w:jc w:val="left"/>
        <w:rPr>
          <w:rFonts w:hint="eastAsia" w:ascii="宋体" w:hAnsi="宋体" w:cs="宋体"/>
          <w:b/>
          <w:bCs/>
          <w:color w:val="000000"/>
          <w:sz w:val="21"/>
          <w:szCs w:val="21"/>
          <w:highlight w:val="yellow"/>
          <w:lang w:val="en-US" w:eastAsia="zh-CN" w:bidi="ar"/>
        </w:rPr>
      </w:pPr>
      <w:r>
        <w:rPr>
          <w:rFonts w:hint="eastAsia" w:ascii="宋体" w:hAnsi="宋体" w:cs="宋体"/>
          <w:b/>
          <w:bCs/>
          <w:color w:val="000000"/>
          <w:sz w:val="21"/>
          <w:szCs w:val="21"/>
          <w:highlight w:val="yellow"/>
          <w:lang w:val="en-US" w:eastAsia="zh-CN" w:bidi="ar"/>
        </w:rPr>
        <w:t xml:space="preserve">（3）两年养护期满，承包人养护达到要求且工程移交后，按照审计价付清余款（无息）。</w:t>
      </w:r>
      <w:r>
        <w:rPr>
          <w:rFonts w:hint="eastAsia" w:ascii="宋体" w:hAnsi="宋体" w:cs="宋体"/>
          <w:b/>
          <w:bCs/>
          <w:color w:val="000000"/>
          <w:sz w:val="21"/>
          <w:szCs w:val="21"/>
          <w:highlight w:val="yellow"/>
          <w:lang w:val="en-US" w:eastAsia="zh-CN" w:bidi="ar"/>
        </w:rPr>
      </w:r>
      <w:r/>
    </w:p>
    <w:p>
      <w:pPr>
        <w:pStyle w:val="675"/>
        <w:ind w:firstLine="420"/>
        <w:jc w:val="left"/>
        <w:rPr>
          <w:rFonts w:ascii="宋体" w:hAnsi="宋体" w:cs="宋体"/>
        </w:rPr>
      </w:pPr>
      <w:r>
        <w:rPr>
          <w:rFonts w:hint="eastAsia" w:ascii="宋体" w:hAnsi="宋体" w:cs="宋体"/>
        </w:rPr>
        <w:t xml:space="preserve">1</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rFonts w:hint="eastAsia" w:ascii="宋体" w:hAnsi="宋体" w:cs="宋体"/>
        </w:rPr>
        <w:t xml:space="preserve">2.4.3 进度付款申请单的提交</w:t>
      </w:r>
      <w:r>
        <w:rPr>
          <w:rFonts w:ascii="宋体" w:hAnsi="宋体" w:cs="宋体"/>
        </w:rPr>
      </w:r>
      <w:r/>
    </w:p>
    <w:p>
      <w:pPr>
        <w:pStyle w:val="675"/>
        <w:ind w:firstLine="420"/>
        <w:jc w:val="left"/>
        <w:rPr>
          <w:rFonts w:ascii="宋体" w:hAnsi="宋体" w:cs="宋体"/>
        </w:rPr>
      </w:pPr>
      <w:r>
        <w:rPr>
          <w:rFonts w:hint="eastAsia" w:ascii="宋体" w:hAnsi="宋体" w:cs="宋体"/>
        </w:rPr>
        <w:t xml:space="preserve">（1）单价合同进度付款申请单提交的约定：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（2）总价合同进度付款申请单提交的约定：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（3）其他价格形式合同进度付款申请单提交的约定：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12.4.4 进度款审核和支付</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（1）监理人审查并报送发包人的期限：</w:t>
      </w:r>
      <w:r>
        <w:rPr>
          <w:rFonts w:hint="eastAsia" w:ascii="宋体" w:hAnsi="宋体" w:cs="宋体"/>
          <w:color w:val="000000"/>
          <w:u w:val="single"/>
        </w:rPr>
        <w:t xml:space="preserve">\</w:t>
      </w:r>
      <w:r>
        <w:rPr>
          <w:rFonts w:hint="eastAsia" w:ascii="宋体" w:hAnsi="宋体" w:cs="宋体"/>
        </w:rPr>
        <w:t xml:space="preserve">。</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发包人完成审批并签发进度款支付证书的期限：</w:t>
      </w:r>
      <w:r>
        <w:rPr>
          <w:rFonts w:hint="eastAsia" w:ascii="宋体" w:hAnsi="宋体" w:cs="宋体"/>
          <w:color w:val="000000"/>
          <w:u w:val="single"/>
        </w:rPr>
        <w:t xml:space="preserve">\ </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（2）发包人支付进度款的期限：</w:t>
      </w:r>
      <w:r>
        <w:rPr>
          <w:rFonts w:hint="eastAsia" w:ascii="宋体" w:hAnsi="宋体" w:cs="宋体"/>
          <w:b/>
          <w:u w:val="single"/>
        </w:rPr>
        <w:t xml:space="preserve">按照《专用合同条款》第12.4.1款“付款周期”约定的期限执行。</w:t>
      </w:r>
      <w:r>
        <w:rPr>
          <w:rFonts w:ascii="宋体" w:hAnsi="宋体" w:cs="宋体"/>
        </w:rPr>
      </w:r>
      <w:r/>
    </w:p>
    <w:p>
      <w:pPr>
        <w:pStyle w:val="675"/>
        <w:ind w:firstLine="525"/>
        <w:jc w:val="left"/>
        <w:rPr>
          <w:rFonts w:ascii="宋体" w:hAnsi="宋体" w:cs="宋体"/>
        </w:rPr>
      </w:pPr>
      <w:r>
        <w:rPr>
          <w:rFonts w:hint="eastAsia" w:ascii="宋体" w:hAnsi="宋体" w:cs="宋体"/>
        </w:rPr>
        <w:t xml:space="preserve">发包人逾期支付进度款的违约金的计算方式：</w:t>
      </w:r>
      <w:r>
        <w:rPr>
          <w:rFonts w:hint="eastAsia" w:ascii="宋体" w:hAnsi="宋体" w:cs="宋体"/>
          <w:color w:val="000000"/>
          <w:u w:val="single"/>
        </w:rPr>
        <w:t xml:space="preserve">\ </w:t>
      </w:r>
      <w:r>
        <w:rPr>
          <w:rFonts w:hint="eastAsia" w:ascii="宋体" w:hAnsi="宋体" w:cs="宋体"/>
        </w:rPr>
        <w:t xml:space="preserve">。</w:t>
      </w:r>
      <w:r>
        <w:rPr>
          <w:rFonts w:ascii="宋体" w:hAnsi="宋体" w:cs="宋体"/>
        </w:rPr>
      </w:r>
      <w:r/>
    </w:p>
    <w:p>
      <w:pPr>
        <w:pStyle w:val="675"/>
        <w:ind w:firstLine="525"/>
        <w:jc w:val="left"/>
        <w:rPr>
          <w:rFonts w:ascii="宋体" w:hAnsi="宋体" w:cs="宋体"/>
        </w:rPr>
      </w:pPr>
      <w:r>
        <w:rPr>
          <w:rFonts w:hint="eastAsia" w:ascii="宋体" w:hAnsi="宋体" w:cs="宋体"/>
        </w:rPr>
        <w:t xml:space="preserve">12.4.6 支付分解表的编制</w:t>
      </w:r>
      <w:r>
        <w:rPr>
          <w:rFonts w:ascii="宋体" w:hAnsi="宋体" w:cs="宋体"/>
        </w:rPr>
      </w:r>
      <w:r/>
    </w:p>
    <w:p>
      <w:pPr>
        <w:pStyle w:val="675"/>
        <w:ind w:firstLine="420"/>
        <w:jc w:val="left"/>
        <w:rPr>
          <w:rFonts w:ascii="宋体" w:hAnsi="宋体" w:cs="宋体"/>
        </w:rPr>
      </w:pPr>
      <w:r>
        <w:rPr>
          <w:rFonts w:hint="eastAsia" w:ascii="宋体" w:hAnsi="宋体" w:cs="宋体"/>
        </w:rPr>
        <w:t xml:space="preserve">2、总价合同支付分解表的编制与审批：</w:t>
      </w:r>
      <w:r>
        <w:rPr>
          <w:rFonts w:hint="eastAsia" w:ascii="宋体" w:hAnsi="宋体" w:cs="宋体"/>
          <w:color w:val="000000"/>
          <w:u w:val="single"/>
        </w:rPr>
        <w:t xml:space="preserve">\</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3、单价合同的总价项目支付分解表的编制与审批：</w:t>
      </w:r>
      <w:r>
        <w:rPr>
          <w:rFonts w:hint="eastAsia" w:ascii="宋体" w:hAnsi="宋体" w:cs="宋体"/>
          <w:color w:val="000000"/>
          <w:u w:val="single"/>
        </w:rPr>
        <w:t xml:space="preserve">\ </w:t>
      </w:r>
      <w:r>
        <w:rPr>
          <w:rFonts w:hint="eastAsia" w:ascii="宋体" w:hAnsi="宋体" w:cs="宋体"/>
        </w:rPr>
        <w:t xml:space="preserve">。</w:t>
      </w:r>
      <w:r>
        <w:rPr>
          <w:rFonts w:ascii="宋体" w:hAnsi="宋体" w:cs="宋体"/>
        </w:rPr>
      </w:r>
      <w:r/>
    </w:p>
    <w:p>
      <w:pPr>
        <w:pStyle w:val="675"/>
        <w:rPr>
          <w:rFonts w:ascii="宋体" w:hAnsi="宋体" w:cs="宋体"/>
        </w:rPr>
      </w:pPr>
      <w:r/>
      <w:bookmarkEnd w:id="287"/>
      <w:r/>
      <w:bookmarkStart w:id="459" w:name="_Toc304295593"/>
      <w:r/>
      <w:bookmarkStart w:id="460" w:name="_Toc297048405"/>
      <w:r/>
      <w:bookmarkStart w:id="461" w:name="_Toc296347218"/>
      <w:r/>
      <w:bookmarkStart w:id="462" w:name="_Toc303539172"/>
      <w:r/>
      <w:bookmarkStart w:id="463" w:name="_Toc297123564"/>
      <w:r/>
      <w:bookmarkStart w:id="464" w:name="_Toc292559929"/>
      <w:r/>
      <w:bookmarkStart w:id="465" w:name="_Toc297120519"/>
      <w:r/>
      <w:bookmarkStart w:id="466" w:name="_Toc300935015"/>
      <w:r/>
      <w:bookmarkStart w:id="467" w:name="_Toc351203645"/>
      <w:r/>
      <w:bookmarkStart w:id="468" w:name="_Toc296891259"/>
      <w:r/>
      <w:bookmarkStart w:id="469" w:name="_Toc297216223"/>
      <w:r/>
      <w:bookmarkStart w:id="470" w:name="_Toc296503219"/>
      <w:r/>
      <w:bookmarkStart w:id="471" w:name="_Toc296944558"/>
      <w:r/>
      <w:bookmarkStart w:id="472" w:name="_Toc296346720"/>
      <w:r/>
      <w:bookmarkStart w:id="473" w:name="_Toc312678053"/>
      <w:r/>
      <w:bookmarkStart w:id="474" w:name="_Toc296891047"/>
      <w:r/>
      <w:bookmarkStart w:id="475" w:name="_Toc292559424"/>
      <w:r>
        <w:rPr>
          <w:rFonts w:hint="eastAsia" w:ascii="宋体" w:hAnsi="宋体" w:cs="宋体"/>
        </w:rPr>
        <w:t xml:space="preserve">13. 验收和工程试车</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ascii="宋体" w:hAnsi="宋体" w:cs="宋体"/>
        </w:rPr>
      </w:r>
      <w:r/>
    </w:p>
    <w:p>
      <w:pPr>
        <w:pStyle w:val="675"/>
        <w:ind w:firstLine="420"/>
        <w:spacing w:after="120"/>
        <w:rPr>
          <w:rFonts w:ascii="宋体" w:hAnsi="宋体" w:cs="宋体"/>
        </w:rPr>
      </w:pPr>
      <w:r>
        <w:rPr>
          <w:rFonts w:hint="eastAsia" w:ascii="宋体" w:hAnsi="宋体" w:cs="宋体"/>
        </w:rPr>
        <w:t xml:space="preserve">13.1 分部分项工程验收</w:t>
      </w:r>
      <w:r>
        <w:rPr>
          <w:rFonts w:ascii="宋体" w:hAnsi="宋体" w:cs="宋体"/>
        </w:rPr>
      </w:r>
      <w:r/>
    </w:p>
    <w:p>
      <w:pPr>
        <w:pStyle w:val="675"/>
        <w:ind w:firstLine="420"/>
        <w:jc w:val="left"/>
        <w:rPr>
          <w:rFonts w:ascii="宋体" w:hAnsi="宋体" w:cs="宋体"/>
        </w:rPr>
      </w:pPr>
      <w:r>
        <w:rPr>
          <w:rFonts w:hint="eastAsia" w:ascii="宋体" w:hAnsi="宋体" w:cs="宋体"/>
        </w:rPr>
        <w:t xml:space="preserve">13.1.2监理人不能按时进行验收时，应提前</w:t>
      </w:r>
      <w:r>
        <w:rPr>
          <w:rFonts w:hint="eastAsia" w:ascii="宋体" w:hAnsi="宋体" w:cs="宋体"/>
          <w:u w:val="single"/>
        </w:rPr>
        <w:t xml:space="preserve">24</w:t>
      </w:r>
      <w:r>
        <w:rPr>
          <w:rFonts w:hint="eastAsia" w:ascii="宋体" w:hAnsi="宋体" w:cs="宋体"/>
        </w:rPr>
        <w:t xml:space="preserve">小时提交书面延期要求。</w:t>
      </w:r>
      <w:r>
        <w:rPr>
          <w:rFonts w:ascii="宋体" w:hAnsi="宋体" w:cs="宋体"/>
        </w:rPr>
      </w:r>
      <w:r/>
    </w:p>
    <w:p>
      <w:pPr>
        <w:pStyle w:val="675"/>
        <w:ind w:firstLine="420"/>
        <w:jc w:val="left"/>
        <w:rPr>
          <w:rFonts w:ascii="宋体" w:hAnsi="宋体" w:cs="宋体"/>
          <w:b/>
        </w:rPr>
      </w:pPr>
      <w:r>
        <w:rPr>
          <w:rFonts w:hint="eastAsia" w:ascii="宋体" w:hAnsi="宋体" w:cs="宋体"/>
        </w:rPr>
        <w:t xml:space="preserve">关于延期最长不得超过：</w:t>
      </w:r>
      <w:r>
        <w:rPr>
          <w:rFonts w:hint="eastAsia" w:ascii="宋体" w:hAnsi="宋体" w:cs="宋体"/>
          <w:u w:val="single"/>
        </w:rPr>
        <w:t xml:space="preserve">48</w:t>
      </w:r>
      <w:r>
        <w:rPr>
          <w:rFonts w:hint="eastAsia" w:ascii="宋体" w:hAnsi="宋体" w:cs="宋体"/>
        </w:rPr>
        <w:t xml:space="preserve">小时。</w:t>
      </w:r>
      <w:r>
        <w:rPr>
          <w:rFonts w:ascii="宋体" w:hAnsi="宋体" w:cs="宋体"/>
          <w:b/>
        </w:rPr>
      </w:r>
      <w:r/>
    </w:p>
    <w:p>
      <w:pPr>
        <w:pStyle w:val="675"/>
        <w:ind w:firstLine="420"/>
        <w:spacing w:after="120"/>
        <w:rPr>
          <w:rFonts w:hint="eastAsia" w:ascii="宋体" w:hAnsi="宋体" w:cs="宋体"/>
        </w:rPr>
      </w:pPr>
      <w:r/>
      <w:bookmarkStart w:id="476" w:name="_Toc300935016"/>
      <w:r/>
      <w:bookmarkStart w:id="477" w:name="_Toc297123565"/>
      <w:r/>
      <w:bookmarkStart w:id="478" w:name="_Toc296347222"/>
      <w:r/>
      <w:bookmarkStart w:id="479" w:name="_Toc296503223"/>
      <w:r/>
      <w:bookmarkStart w:id="480" w:name="_Toc312678056"/>
      <w:r/>
      <w:bookmarkStart w:id="481" w:name="_Toc292559933"/>
      <w:r/>
      <w:bookmarkStart w:id="482" w:name="_Toc297048409"/>
      <w:r/>
      <w:bookmarkStart w:id="483" w:name="_Toc297216224"/>
      <w:r/>
      <w:bookmarkStart w:id="484" w:name="_Toc303539173"/>
      <w:r/>
      <w:bookmarkStart w:id="485" w:name="_Toc297120523"/>
      <w:r/>
      <w:bookmarkStart w:id="486" w:name="_Toc292559428"/>
      <w:r/>
      <w:bookmarkStart w:id="487" w:name="_Toc296891263"/>
      <w:r/>
      <w:bookmarkStart w:id="488" w:name="_Toc296944562"/>
      <w:r/>
      <w:bookmarkStart w:id="489" w:name="_Toc296891051"/>
      <w:r/>
      <w:bookmarkStart w:id="490" w:name="_Toc296346724"/>
      <w:r/>
      <w:bookmarkStart w:id="491" w:name="_Toc304295596"/>
      <w:r/>
      <w:bookmarkStart w:id="492" w:name="_Toc267251474"/>
      <w:r/>
      <w:bookmarkStart w:id="493" w:name="_Toc267251475"/>
      <w:r/>
      <w:bookmarkStart w:id="494" w:name="_Toc267251473"/>
      <w:r/>
      <w:bookmarkStart w:id="495" w:name="_Toc267251472"/>
      <w:r/>
      <w:bookmarkStart w:id="496" w:name="_Toc267251471"/>
      <w:r/>
      <w:bookmarkStart w:id="497" w:name="_Toc267251476"/>
      <w:r/>
      <w:bookmarkStart w:id="498" w:name="_Toc267251470"/>
      <w:r>
        <w:rPr>
          <w:rFonts w:hint="eastAsia" w:ascii="宋体" w:hAnsi="宋体" w:cs="宋体"/>
        </w:rPr>
        <w:t xml:space="preserve">13.2 竣工验收</w:t>
      </w:r>
      <w:r>
        <w:rPr>
          <w:rFonts w:hint="eastAsia" w:ascii="宋体" w:hAnsi="宋体" w:cs="宋体"/>
        </w:rPr>
      </w:r>
      <w:r/>
    </w:p>
    <w:p>
      <w:pPr>
        <w:pStyle w:val="675"/>
        <w:ind w:firstLine="420"/>
        <w:spacing w:after="120"/>
        <w:rPr>
          <w:rFonts w:ascii="宋体" w:hAnsi="宋体" w:cs="宋体"/>
        </w:rPr>
      </w:pPr>
      <w:r>
        <w:rPr>
          <w:rFonts w:hint="eastAsia" w:ascii="宋体" w:hAnsi="宋体" w:cs="宋体"/>
        </w:rPr>
        <w:t xml:space="preserve">工程在具备竣工验收条件后，乙方在20日内负责与原供电系统接入并网，并确保能正常使用，产生费用均含在报价中，如不配合视为验收不合格。</w:t>
      </w:r>
      <w:r>
        <w:rPr>
          <w:rFonts w:ascii="宋体" w:hAnsi="宋体" w:cs="宋体"/>
        </w:rPr>
      </w:r>
      <w:r/>
    </w:p>
    <w:p>
      <w:pPr>
        <w:pStyle w:val="675"/>
        <w:ind w:firstLine="420"/>
        <w:jc w:val="left"/>
        <w:rPr>
          <w:rFonts w:ascii="宋体" w:hAnsi="宋体" w:cs="宋体"/>
        </w:rPr>
      </w:pPr>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Start w:id="499" w:name="_Toc280868707"/>
      <w:r/>
      <w:bookmarkStart w:id="500" w:name="_Toc280868704"/>
      <w:r/>
      <w:bookmarkStart w:id="501" w:name="_Toc280868705"/>
      <w:r/>
      <w:bookmarkStart w:id="502" w:name="_Toc280868706"/>
      <w:r/>
      <w:bookmarkStart w:id="503" w:name="_Toc280868709"/>
      <w:r/>
      <w:bookmarkStart w:id="504" w:name="_Toc280868708"/>
      <w:r>
        <w:rPr>
          <w:rFonts w:hint="eastAsia" w:ascii="宋体" w:hAnsi="宋体" w:cs="宋体"/>
        </w:rPr>
        <w:t xml:space="preserve">13.2.2竣工验收程序</w:t>
      </w:r>
      <w:bookmarkEnd w:id="500"/>
      <w:r>
        <w:rPr>
          <w:rFonts w:ascii="宋体" w:hAnsi="宋体" w:cs="宋体"/>
        </w:rPr>
      </w:r>
      <w:r/>
    </w:p>
    <w:p>
      <w:pPr>
        <w:pStyle w:val="675"/>
        <w:ind w:firstLine="420"/>
        <w:jc w:val="left"/>
        <w:rPr>
          <w:rFonts w:ascii="宋体" w:hAnsi="宋体" w:cs="宋体"/>
        </w:rPr>
      </w:pPr>
      <w:r>
        <w:rPr>
          <w:rFonts w:hint="eastAsia" w:ascii="宋体" w:hAnsi="宋体" w:cs="宋体"/>
        </w:rPr>
        <w:t xml:space="preserve">关于竣工验收程序的约定：</w:t>
      </w:r>
      <w:r>
        <w:rPr>
          <w:rFonts w:hint="eastAsia" w:ascii="宋体" w:hAnsi="宋体" w:cs="宋体"/>
          <w:color w:val="000000"/>
          <w:u w:val="single"/>
        </w:rPr>
        <w:t xml:space="preserve">执行通用条款</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发包人不按照本项约定组织竣工验收、颁发工程接收证书的违约金的计算方法：</w:t>
      </w:r>
      <w:r>
        <w:rPr>
          <w:rFonts w:hint="eastAsia" w:ascii="宋体" w:hAnsi="宋体" w:cs="宋体"/>
          <w:u w:val="single"/>
        </w:rPr>
        <w:t xml:space="preserve">\ </w:t>
      </w:r>
      <w:r>
        <w:rPr>
          <w:rFonts w:hint="eastAsia" w:ascii="宋体" w:hAnsi="宋体" w:cs="宋体"/>
        </w:rPr>
        <w:t xml:space="preserve">。</w:t>
      </w:r>
      <w:bookmarkEnd w:id="501"/>
      <w:r>
        <w:rPr>
          <w:rFonts w:ascii="宋体" w:hAnsi="宋体" w:cs="宋体"/>
        </w:rPr>
      </w:r>
      <w:r/>
    </w:p>
    <w:p>
      <w:pPr>
        <w:pStyle w:val="675"/>
        <w:ind w:firstLine="420"/>
        <w:jc w:val="left"/>
        <w:rPr>
          <w:rFonts w:ascii="宋体" w:hAnsi="宋体" w:cs="宋体"/>
        </w:rPr>
      </w:pPr>
      <w:r>
        <w:rPr>
          <w:rFonts w:hint="eastAsia" w:ascii="宋体" w:hAnsi="宋体" w:cs="宋体"/>
        </w:rPr>
        <w:t xml:space="preserve">13.2.5移交、接收全部与部分工程</w:t>
      </w:r>
      <w:bookmarkEnd w:id="502"/>
      <w:r>
        <w:rPr>
          <w:rFonts w:ascii="宋体" w:hAnsi="宋体" w:cs="宋体"/>
        </w:rPr>
      </w:r>
      <w:r/>
    </w:p>
    <w:p>
      <w:pPr>
        <w:pStyle w:val="675"/>
        <w:ind w:firstLine="420"/>
        <w:jc w:val="left"/>
        <w:rPr>
          <w:rFonts w:ascii="宋体" w:hAnsi="宋体" w:cs="宋体"/>
          <w:color w:val="000000"/>
          <w:u w:val="single"/>
        </w:rPr>
      </w:pPr>
      <w:r>
        <w:rPr>
          <w:rFonts w:hint="eastAsia" w:ascii="宋体" w:hAnsi="宋体" w:cs="宋体"/>
        </w:rPr>
        <w:t xml:space="preserve">承包人向发包人移交工程的期限：</w:t>
      </w:r>
      <w:r>
        <w:rPr>
          <w:rFonts w:hint="eastAsia" w:ascii="宋体" w:hAnsi="宋体" w:cs="宋体"/>
          <w:color w:val="000000"/>
          <w:u w:val="single"/>
        </w:rPr>
        <w:t xml:space="preserve">工程竣工验收合格后10日内，发包人按照《专用合同条款》第12.4.1款“付款周期”约定的期限支付工程款后7日内，承包人将向发包人移交工程。</w:t>
      </w:r>
      <w:r>
        <w:rPr>
          <w:rFonts w:ascii="宋体" w:hAnsi="宋体" w:cs="宋体"/>
          <w:color w:val="000000"/>
          <w:u w:val="single"/>
        </w:rPr>
      </w:r>
      <w:r/>
    </w:p>
    <w:p>
      <w:pPr>
        <w:pStyle w:val="675"/>
        <w:ind w:firstLine="420"/>
        <w:jc w:val="left"/>
        <w:rPr>
          <w:rFonts w:ascii="宋体" w:hAnsi="宋体" w:cs="宋体"/>
        </w:rPr>
      </w:pPr>
      <w:r>
        <w:rPr>
          <w:rFonts w:hint="eastAsia" w:ascii="宋体" w:hAnsi="宋体" w:cs="宋体"/>
          <w:color w:val="000000"/>
          <w:u w:val="single"/>
        </w:rPr>
        <w:t xml:space="preserve">①在施工过程中以及工程移交的质量保修期内，由于承包人原因出现的质量问题、安全事故或其它原因，受到报纸、电视、网络等媒体的曝光或政府有关部门的通报，给本工程及发包人社</w:t>
      </w:r>
      <w:r>
        <w:rPr>
          <w:rFonts w:hint="eastAsia" w:ascii="宋体" w:hAnsi="宋体" w:cs="宋体"/>
          <w:u w:val="single"/>
        </w:rPr>
        <w:t xml:space="preserve">会形象造成严重负面影响时，</w:t>
      </w:r>
      <w:r>
        <w:rPr>
          <w:rFonts w:hint="eastAsia" w:ascii="宋体" w:hAnsi="宋体" w:cs="宋体"/>
          <w:b/>
          <w:u w:val="single"/>
        </w:rPr>
        <w:t xml:space="preserve">发包人可向承包人索赔不少于人民币1万元/事件的名誉损失费，并在当期付款中扣除。</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发包人未按本合同约定接收全部或部分工程的，违约金的计算方法为：</w:t>
      </w:r>
      <w:r>
        <w:rPr>
          <w:rFonts w:hint="eastAsia" w:ascii="宋体" w:hAnsi="宋体" w:cs="宋体"/>
          <w:u w:val="single"/>
        </w:rPr>
        <w:t xml:space="preserve">按7.5.2执行</w:t>
      </w:r>
      <w:r>
        <w:rPr>
          <w:rFonts w:hint="eastAsia" w:ascii="宋体" w:hAnsi="宋体" w:cs="宋体"/>
        </w:rPr>
        <w:t xml:space="preserve">。</w:t>
      </w:r>
      <w:bookmarkEnd w:id="499"/>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13.3 工程试车</w:t>
      </w:r>
      <w:bookmarkEnd w:id="504"/>
      <w:r>
        <w:rPr>
          <w:rFonts w:ascii="宋体" w:hAnsi="宋体" w:cs="宋体"/>
        </w:rPr>
      </w:r>
      <w:r/>
    </w:p>
    <w:p>
      <w:pPr>
        <w:pStyle w:val="675"/>
        <w:ind w:firstLine="420"/>
        <w:spacing w:after="120"/>
        <w:rPr>
          <w:rFonts w:ascii="宋体" w:hAnsi="宋体" w:cs="宋体"/>
        </w:rPr>
      </w:pPr>
      <w:r>
        <w:rPr>
          <w:rFonts w:hint="eastAsia" w:ascii="宋体" w:hAnsi="宋体" w:cs="宋体"/>
        </w:rPr>
        <w:t xml:space="preserve">13.3.1 试车程序</w:t>
      </w:r>
      <w:r>
        <w:rPr>
          <w:rFonts w:ascii="宋体" w:hAnsi="宋体" w:cs="宋体"/>
        </w:rPr>
      </w:r>
      <w:r/>
    </w:p>
    <w:p>
      <w:pPr>
        <w:pStyle w:val="675"/>
        <w:ind w:firstLine="420"/>
        <w:jc w:val="left"/>
        <w:rPr>
          <w:rFonts w:ascii="宋体" w:hAnsi="宋体" w:cs="宋体"/>
        </w:rPr>
      </w:pPr>
      <w:r>
        <w:rPr>
          <w:rFonts w:hint="eastAsia" w:ascii="宋体" w:hAnsi="宋体" w:cs="宋体"/>
        </w:rPr>
        <w:t xml:space="preserve">工程试车内容：</w:t>
      </w:r>
      <w:r>
        <w:rPr>
          <w:rFonts w:hint="eastAsia" w:ascii="宋体" w:hAnsi="宋体" w:cs="宋体"/>
          <w:b/>
          <w:u w:val="single"/>
        </w:rPr>
        <w:t xml:space="preserve">按通用合同条款执行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（1）单机无负荷试车费用由</w:t>
      </w:r>
      <w:r>
        <w:rPr>
          <w:rFonts w:hint="eastAsia" w:ascii="宋体" w:hAnsi="宋体" w:cs="宋体"/>
          <w:color w:val="000000"/>
          <w:u w:val="single"/>
        </w:rPr>
        <w:t xml:space="preserve">承包人</w:t>
      </w:r>
      <w:r>
        <w:rPr>
          <w:rFonts w:hint="eastAsia" w:ascii="宋体" w:hAnsi="宋体" w:cs="宋体"/>
        </w:rPr>
        <w:t xml:space="preserve">承担；</w:t>
      </w:r>
      <w:r>
        <w:rPr>
          <w:rFonts w:ascii="宋体" w:hAnsi="宋体" w:cs="宋体"/>
        </w:rPr>
      </w:r>
      <w:r/>
    </w:p>
    <w:p>
      <w:pPr>
        <w:pStyle w:val="675"/>
        <w:ind w:firstLine="420"/>
        <w:jc w:val="left"/>
        <w:rPr>
          <w:rFonts w:ascii="宋体" w:hAnsi="宋体" w:cs="宋体"/>
        </w:rPr>
      </w:pPr>
      <w:r>
        <w:rPr>
          <w:rFonts w:hint="eastAsia" w:ascii="宋体" w:hAnsi="宋体" w:cs="宋体"/>
        </w:rPr>
        <w:t xml:space="preserve">（2）无负荷联动试车费用由</w:t>
      </w:r>
      <w:r>
        <w:rPr>
          <w:rFonts w:hint="eastAsia" w:ascii="宋体" w:hAnsi="宋体" w:cs="宋体"/>
          <w:color w:val="000000"/>
          <w:u w:val="single"/>
        </w:rPr>
        <w:t xml:space="preserve">承包人</w:t>
      </w:r>
      <w:r>
        <w:rPr>
          <w:rFonts w:hint="eastAsia" w:ascii="宋体" w:hAnsi="宋体" w:cs="宋体"/>
        </w:rPr>
        <w:t xml:space="preserve">承担。</w:t>
      </w:r>
      <w:r>
        <w:rPr>
          <w:rFonts w:ascii="宋体" w:hAnsi="宋体" w:cs="宋体"/>
        </w:rPr>
      </w:r>
      <w:r/>
    </w:p>
    <w:p>
      <w:pPr>
        <w:pStyle w:val="675"/>
        <w:ind w:firstLine="420"/>
        <w:jc w:val="left"/>
        <w:rPr>
          <w:rFonts w:ascii="宋体" w:hAnsi="宋体" w:cs="宋体"/>
        </w:rPr>
      </w:pPr>
      <w:r>
        <w:rPr>
          <w:rFonts w:hint="eastAsia" w:ascii="宋体" w:hAnsi="宋体" w:cs="宋体"/>
        </w:rPr>
        <w:t xml:space="preserve">13.3.3 投料试车</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关于投料试车相关事项的约定：</w:t>
      </w:r>
      <w:r>
        <w:rPr>
          <w:rFonts w:hint="eastAsia" w:ascii="宋体" w:hAnsi="宋体" w:cs="宋体"/>
          <w:u w:val="single"/>
        </w:rPr>
        <w:t xml:space="preserve">    无     </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13.6 竣工退场</w:t>
      </w:r>
      <w:r>
        <w:rPr>
          <w:rFonts w:ascii="宋体" w:hAnsi="宋体" w:cs="宋体"/>
        </w:rPr>
      </w:r>
      <w:r/>
    </w:p>
    <w:p>
      <w:pPr>
        <w:pStyle w:val="675"/>
        <w:ind w:firstLine="420"/>
        <w:jc w:val="left"/>
        <w:rPr>
          <w:rFonts w:ascii="宋体" w:hAnsi="宋体" w:cs="宋体"/>
        </w:rPr>
      </w:pPr>
      <w:r>
        <w:rPr>
          <w:rFonts w:hint="eastAsia" w:ascii="宋体" w:hAnsi="宋体" w:cs="宋体"/>
        </w:rPr>
        <w:t xml:space="preserve">13.6.1 竣工退场</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承包人完成竣工退场的期限：</w:t>
      </w:r>
      <w:r>
        <w:rPr>
          <w:rFonts w:hint="eastAsia" w:ascii="宋体" w:hAnsi="宋体" w:cs="宋体"/>
          <w:u w:val="single"/>
        </w:rPr>
        <w:t xml:space="preserve">承包人按合同约定已完成施工图纸及约定范围内的所有内容，并通过竣工验收。</w:t>
      </w:r>
      <w:r>
        <w:rPr>
          <w:rFonts w:ascii="宋体" w:hAnsi="宋体" w:cs="宋体"/>
        </w:rPr>
      </w:r>
      <w:r/>
    </w:p>
    <w:p>
      <w:pPr>
        <w:pStyle w:val="675"/>
        <w:rPr>
          <w:rFonts w:ascii="宋体" w:hAnsi="宋体" w:cs="宋体"/>
        </w:rPr>
      </w:pPr>
      <w:r/>
      <w:bookmarkStart w:id="505" w:name="_Toc351203646"/>
      <w:r>
        <w:rPr>
          <w:rFonts w:hint="eastAsia" w:ascii="宋体" w:hAnsi="宋体" w:cs="宋体"/>
        </w:rPr>
        <w:t xml:space="preserve">14. 竣工结算</w:t>
      </w:r>
      <w:bookmarkEnd w:id="505"/>
      <w:r>
        <w:rPr>
          <w:rFonts w:ascii="宋体" w:hAnsi="宋体" w:cs="宋体"/>
        </w:rPr>
      </w:r>
      <w:r/>
    </w:p>
    <w:p>
      <w:pPr>
        <w:pStyle w:val="675"/>
        <w:ind w:firstLine="420"/>
        <w:spacing w:after="120"/>
        <w:rPr>
          <w:rFonts w:ascii="宋体" w:hAnsi="宋体" w:cs="宋体"/>
        </w:rPr>
      </w:pPr>
      <w:r>
        <w:rPr>
          <w:rFonts w:hint="eastAsia" w:ascii="宋体" w:hAnsi="宋体" w:cs="宋体"/>
        </w:rPr>
        <w:t xml:space="preserve">14.1 竣工结算申请</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承包人提交竣工结算申请单的期限：</w:t>
      </w:r>
      <w:r>
        <w:rPr>
          <w:rFonts w:hint="eastAsia" w:ascii="宋体" w:hAnsi="宋体" w:cs="宋体"/>
          <w:u w:val="single"/>
        </w:rPr>
        <w:t xml:space="preserve">工程竣工验收合格之日起 28 日内</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竣工结算申请单应包括的内容：</w:t>
      </w:r>
      <w:r>
        <w:rPr>
          <w:rFonts w:hint="eastAsia" w:ascii="宋体" w:hAnsi="宋体" w:cs="宋体"/>
          <w:u w:val="single"/>
        </w:rPr>
        <w:t xml:space="preserve">按《通用合同条款》执行</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14.2 竣工结算审核</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发包人审批竣工付款申请单的期限：</w:t>
      </w:r>
      <w:r>
        <w:rPr>
          <w:rFonts w:hint="eastAsia" w:ascii="宋体" w:hAnsi="宋体" w:cs="宋体"/>
          <w:u w:val="single"/>
        </w:rPr>
        <w:t xml:space="preserve">按专用条款12.4.1条款执行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发包人完成竣工付款的期限：</w:t>
      </w:r>
      <w:r>
        <w:rPr>
          <w:rFonts w:hint="eastAsia" w:ascii="宋体" w:hAnsi="宋体" w:cs="宋体"/>
          <w:u w:val="single"/>
        </w:rPr>
        <w:t xml:space="preserve">按专用条款12.4.1条款执行</w:t>
      </w:r>
      <w:r>
        <w:rPr>
          <w:rFonts w:hint="eastAsia" w:ascii="宋体" w:hAnsi="宋体" w:cs="宋体"/>
        </w:rPr>
        <w:t xml:space="preserve">。</w:t>
      </w:r>
      <w:r>
        <w:rPr>
          <w:rFonts w:ascii="宋体" w:hAnsi="宋体" w:cs="宋体"/>
        </w:rPr>
      </w:r>
      <w:r/>
    </w:p>
    <w:p>
      <w:pPr>
        <w:pStyle w:val="675"/>
        <w:ind w:firstLine="420"/>
        <w:jc w:val="left"/>
        <w:rPr>
          <w:rFonts w:hint="eastAsia" w:ascii="宋体" w:hAnsi="宋体" w:cs="宋体"/>
          <w:u w:val="single"/>
        </w:rPr>
      </w:pPr>
      <w:r>
        <w:rPr>
          <w:rFonts w:hint="eastAsia" w:ascii="宋体" w:hAnsi="宋体" w:cs="宋体"/>
        </w:rPr>
        <w:t xml:space="preserve">关于竣工付款证书异议部分复核的方式和程序：</w:t>
      </w:r>
      <w:r>
        <w:rPr>
          <w:rFonts w:hint="eastAsia" w:ascii="宋体" w:hAnsi="宋体" w:cs="宋体"/>
          <w:u w:val="single"/>
        </w:rPr>
        <w:t xml:space="preserve">按《淮安市政府投资项目审计监督办法》（淮政发[2009]49号）执行。</w:t>
      </w:r>
      <w:r>
        <w:rPr>
          <w:rFonts w:hint="eastAsia" w:ascii="宋体" w:hAnsi="宋体" w:cs="宋体"/>
          <w:u w:val="single"/>
        </w:rPr>
      </w:r>
      <w:r/>
    </w:p>
    <w:p>
      <w:pPr>
        <w:pStyle w:val="675"/>
        <w:ind w:firstLine="420"/>
        <w:jc w:val="left"/>
        <w:rPr>
          <w:rFonts w:ascii="宋体" w:hAnsi="宋体" w:cs="宋体"/>
        </w:rPr>
      </w:pPr>
      <w:r>
        <w:rPr>
          <w:rFonts w:hint="eastAsia" w:ascii="宋体" w:hAnsi="宋体" w:cs="宋体"/>
          <w:highlight w:val="yellow"/>
          <w:u w:val="single"/>
        </w:rPr>
        <w:t xml:space="preserve">注：核减率超过10%部分的审核费用由施工单位承担，由建设单位从工程款中扣除。</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14.4 最终结清</w:t>
      </w:r>
      <w:r>
        <w:rPr>
          <w:rFonts w:ascii="宋体" w:hAnsi="宋体" w:cs="宋体"/>
        </w:rPr>
      </w:r>
      <w:r/>
    </w:p>
    <w:p>
      <w:pPr>
        <w:pStyle w:val="675"/>
        <w:ind w:firstLine="420"/>
        <w:jc w:val="left"/>
        <w:rPr>
          <w:rFonts w:ascii="宋体" w:hAnsi="宋体" w:cs="宋体"/>
        </w:rPr>
      </w:pPr>
      <w:r>
        <w:rPr>
          <w:rFonts w:hint="eastAsia" w:ascii="宋体" w:hAnsi="宋体" w:cs="宋体"/>
        </w:rPr>
        <w:t xml:space="preserve">14.4.1 最终结清申请单</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承包人提交最终结清申请单的份数：</w:t>
      </w:r>
      <w:r>
        <w:rPr>
          <w:rFonts w:hint="eastAsia" w:ascii="宋体" w:hAnsi="宋体" w:cs="宋体"/>
          <w:color w:val="000000"/>
          <w:u w:val="single"/>
        </w:rPr>
        <w:t xml:space="preserve">四份</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承包人提交最终结算申请单的期限：</w:t>
      </w:r>
      <w:r>
        <w:rPr>
          <w:rFonts w:hint="eastAsia" w:ascii="宋体" w:hAnsi="宋体" w:cs="宋体"/>
          <w:u w:val="single"/>
        </w:rPr>
        <w:t xml:space="preserve">工程竣工验收合格2个月内</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14.4.2 最终结清证书和支付</w:t>
      </w:r>
      <w:r>
        <w:rPr>
          <w:rFonts w:ascii="宋体" w:hAnsi="宋体" w:cs="宋体"/>
        </w:rPr>
      </w:r>
      <w:r/>
    </w:p>
    <w:p>
      <w:pPr>
        <w:pStyle w:val="675"/>
        <w:ind w:firstLine="420"/>
        <w:jc w:val="left"/>
        <w:rPr>
          <w:rFonts w:ascii="宋体" w:hAnsi="宋体" w:cs="宋体"/>
        </w:rPr>
      </w:pPr>
      <w:r>
        <w:rPr>
          <w:rFonts w:hint="eastAsia" w:ascii="宋体" w:hAnsi="宋体" w:cs="宋体"/>
        </w:rPr>
        <w:t xml:space="preserve">（1）发包人完成最终结清申请单的审批并颁发最终结清证书的期限：</w:t>
      </w:r>
      <w:r>
        <w:rPr>
          <w:rFonts w:hint="eastAsia" w:ascii="宋体" w:hAnsi="宋体" w:cs="宋体"/>
          <w:u w:val="single"/>
        </w:rPr>
        <w:t xml:space="preserve">按《通用合同条款》执行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（2）发包人完成支付的期限：</w:t>
      </w:r>
      <w:r>
        <w:rPr>
          <w:rFonts w:hint="eastAsia" w:ascii="宋体" w:hAnsi="宋体" w:cs="宋体"/>
          <w:u w:val="single"/>
        </w:rPr>
        <w:t xml:space="preserve">按专用条款12.4.1条款执行</w:t>
      </w:r>
      <w:r>
        <w:rPr>
          <w:rFonts w:hint="eastAsia" w:ascii="宋体" w:hAnsi="宋体" w:cs="宋体"/>
        </w:rPr>
        <w:t xml:space="preserve">。</w:t>
      </w:r>
      <w:r>
        <w:rPr>
          <w:rFonts w:ascii="宋体" w:hAnsi="宋体" w:cs="宋体"/>
        </w:rPr>
      </w:r>
      <w:r/>
    </w:p>
    <w:p>
      <w:pPr>
        <w:pStyle w:val="675"/>
        <w:rPr>
          <w:rFonts w:ascii="宋体" w:hAnsi="宋体" w:cs="宋体"/>
        </w:rPr>
      </w:pPr>
      <w:r/>
      <w:bookmarkEnd w:id="492"/>
      <w:r/>
      <w:bookmarkEnd w:id="493"/>
      <w:r/>
      <w:bookmarkEnd w:id="494"/>
      <w:r/>
      <w:bookmarkEnd w:id="495"/>
      <w:r/>
      <w:bookmarkEnd w:id="496"/>
      <w:r/>
      <w:bookmarkEnd w:id="497"/>
      <w:r/>
      <w:bookmarkEnd w:id="498"/>
      <w:r/>
      <w:bookmarkEnd w:id="503"/>
      <w:r/>
      <w:bookmarkStart w:id="506" w:name="_Toc351203647"/>
      <w:r/>
      <w:bookmarkStart w:id="507" w:name="_Toc267251483"/>
      <w:r/>
      <w:bookmarkStart w:id="508" w:name="_Toc267251482"/>
      <w:r/>
      <w:bookmarkStart w:id="509" w:name="_Toc267251484"/>
      <w:r/>
      <w:bookmarkStart w:id="510" w:name="_Toc267251485"/>
      <w:r/>
      <w:bookmarkStart w:id="511" w:name="_Toc267251490"/>
      <w:r/>
      <w:bookmarkStart w:id="512" w:name="_Toc267251488"/>
      <w:r/>
      <w:bookmarkStart w:id="513" w:name="_Toc267251489"/>
      <w:r/>
      <w:bookmarkStart w:id="514" w:name="_Toc267251486"/>
      <w:r/>
      <w:bookmarkStart w:id="515" w:name="_Toc267251515"/>
      <w:r/>
      <w:bookmarkStart w:id="516" w:name="_Toc267251511"/>
      <w:r/>
      <w:bookmarkStart w:id="517" w:name="_Toc267251514"/>
      <w:r/>
      <w:bookmarkStart w:id="518" w:name="_Toc267251513"/>
      <w:r/>
      <w:bookmarkStart w:id="519" w:name="_Toc267251503"/>
      <w:r/>
      <w:bookmarkStart w:id="520" w:name="_Toc267251502"/>
      <w:r/>
      <w:bookmarkStart w:id="521" w:name="_Toc267251491"/>
      <w:r/>
      <w:bookmarkStart w:id="522" w:name="_Toc267251499"/>
      <w:r/>
      <w:bookmarkStart w:id="523" w:name="_Toc267251501"/>
      <w:r/>
      <w:bookmarkStart w:id="524" w:name="_Toc267251492"/>
      <w:r/>
      <w:bookmarkStart w:id="525" w:name="_Toc267251496"/>
      <w:r/>
      <w:bookmarkStart w:id="526" w:name="_Toc267251497"/>
      <w:r/>
      <w:bookmarkStart w:id="527" w:name="_Toc267251494"/>
      <w:r/>
      <w:bookmarkStart w:id="528" w:name="_Toc267251498"/>
      <w:r/>
      <w:bookmarkStart w:id="529" w:name="_Toc267251493"/>
      <w:r/>
      <w:bookmarkStart w:id="530" w:name="_Toc267251495"/>
      <w:r/>
      <w:bookmarkStart w:id="531" w:name="_Toc267251506"/>
      <w:r/>
      <w:bookmarkStart w:id="532" w:name="_Toc267251504"/>
      <w:r/>
      <w:bookmarkStart w:id="533" w:name="_Toc267251507"/>
      <w:r/>
      <w:bookmarkStart w:id="534" w:name="_Toc267251508"/>
      <w:r/>
      <w:bookmarkStart w:id="535" w:name="_Toc267251510"/>
      <w:r/>
      <w:bookmarkStart w:id="536" w:name="_Toc267251509"/>
      <w:r>
        <w:rPr>
          <w:rFonts w:hint="eastAsia" w:ascii="宋体" w:hAnsi="宋体" w:cs="宋体"/>
        </w:rPr>
        <w:t xml:space="preserve">15. 缺陷责任期与保修</w:t>
      </w:r>
      <w:bookmarkEnd w:id="506"/>
      <w:r>
        <w:rPr>
          <w:rFonts w:ascii="宋体" w:hAnsi="宋体" w:cs="宋体"/>
        </w:rPr>
      </w:r>
      <w:r/>
    </w:p>
    <w:p>
      <w:pPr>
        <w:pStyle w:val="675"/>
        <w:ind w:firstLine="420"/>
        <w:spacing w:after="120"/>
        <w:rPr>
          <w:rFonts w:ascii="宋体" w:hAnsi="宋体" w:cs="宋体"/>
        </w:rPr>
      </w:pPr>
      <w:r>
        <w:rPr>
          <w:rFonts w:hint="eastAsia" w:ascii="宋体" w:hAnsi="宋体" w:cs="宋体"/>
        </w:rPr>
        <w:t xml:space="preserve">15.2缺陷责任期</w:t>
      </w:r>
      <w:bookmarkEnd w:id="507"/>
      <w:r>
        <w:rPr>
          <w:rFonts w:ascii="宋体" w:hAnsi="宋体" w:cs="宋体"/>
        </w:rPr>
      </w:r>
      <w:r/>
    </w:p>
    <w:p>
      <w:pPr>
        <w:pStyle w:val="675"/>
        <w:jc w:val="left"/>
        <w:widowControl/>
        <w:rPr>
          <w:rFonts w:ascii="宋体" w:hAnsi="宋体" w:cs="宋体"/>
        </w:rPr>
      </w:pPr>
      <w:r>
        <w:rPr>
          <w:rFonts w:hint="eastAsia" w:ascii="宋体" w:hAnsi="宋体" w:cs="宋体"/>
        </w:rPr>
        <w:t xml:space="preserve">缺陷责任期的具体期限：</w:t>
      </w:r>
      <w:r>
        <w:rPr>
          <w:rFonts w:hint="eastAsia" w:ascii="宋体" w:hAnsi="宋体" w:cs="宋体"/>
          <w:b/>
          <w:bCs/>
          <w:u w:val="single"/>
        </w:rPr>
        <w:t xml:space="preserve">24</w:t>
      </w:r>
      <w:r>
        <w:rPr>
          <w:rFonts w:hint="eastAsia" w:ascii="宋体" w:hAnsi="宋体" w:cs="宋体"/>
        </w:rPr>
        <w:t xml:space="preserve">个月。</w:t>
      </w:r>
      <w:r>
        <w:rPr>
          <w:rFonts w:ascii="宋体" w:hAnsi="宋体" w:cs="宋体"/>
        </w:rPr>
      </w:r>
      <w:r/>
    </w:p>
    <w:p>
      <w:pPr>
        <w:pStyle w:val="675"/>
        <w:ind w:firstLine="420"/>
        <w:spacing w:after="120"/>
        <w:rPr>
          <w:rFonts w:hint="eastAsia" w:ascii="宋体" w:hAnsi="宋体" w:cs="宋体"/>
          <w:highlight w:val="green"/>
        </w:rPr>
      </w:pPr>
      <w:r>
        <w:rPr>
          <w:rFonts w:hint="eastAsia" w:ascii="宋体" w:hAnsi="宋体" w:cs="宋体"/>
        </w:rPr>
        <w:t xml:space="preserve">15.3 质量保证金：</w:t>
      </w:r>
      <w:r>
        <w:rPr>
          <w:rFonts w:hint="eastAsia" w:ascii="宋体" w:hAnsi="宋体" w:cs="宋体"/>
          <w:u w:val="single"/>
          <w:lang w:val="en-US" w:eastAsia="zh-CN"/>
        </w:rPr>
        <w:t xml:space="preserve">3%</w:t>
      </w:r>
      <w:r>
        <w:rPr>
          <w:rFonts w:hint="eastAsia" w:ascii="宋体" w:hAnsi="宋体" w:cs="宋体"/>
          <w:u w:val="single"/>
        </w:rPr>
        <w:t xml:space="preserve"> </w:t>
      </w:r>
      <w:r>
        <w:rPr>
          <w:rFonts w:hint="eastAsia" w:ascii="宋体" w:hAnsi="宋体" w:cs="宋体"/>
        </w:rPr>
        <w:t xml:space="preserve">。</w:t>
      </w:r>
      <w:r>
        <w:rPr>
          <w:rFonts w:hint="eastAsia" w:ascii="宋体" w:hAnsi="宋体" w:cs="宋体"/>
          <w:highlight w:val="green"/>
        </w:rPr>
      </w:r>
      <w:r/>
    </w:p>
    <w:p>
      <w:pPr>
        <w:pStyle w:val="675"/>
        <w:ind w:firstLine="420"/>
        <w:spacing w:after="120"/>
        <w:rPr>
          <w:rFonts w:ascii="宋体" w:hAnsi="宋体" w:cs="宋体"/>
        </w:rPr>
      </w:pPr>
      <w:r>
        <w:rPr>
          <w:rFonts w:hint="eastAsia" w:ascii="宋体" w:hAnsi="宋体" w:cs="宋体"/>
        </w:rPr>
        <w:t xml:space="preserve">15.3.1 承包人提供质量保证金的方式</w:t>
      </w:r>
      <w:r>
        <w:rPr>
          <w:rFonts w:ascii="宋体" w:hAnsi="宋体" w:cs="宋体"/>
        </w:rPr>
      </w:r>
      <w:r/>
    </w:p>
    <w:p>
      <w:pPr>
        <w:pStyle w:val="675"/>
        <w:ind w:firstLine="420"/>
        <w:jc w:val="left"/>
        <w:rPr>
          <w:rFonts w:ascii="宋体" w:hAnsi="宋体" w:cs="宋体"/>
        </w:rPr>
      </w:pPr>
      <w:r>
        <w:rPr>
          <w:rFonts w:hint="eastAsia" w:ascii="宋体" w:hAnsi="宋体" w:cs="宋体"/>
        </w:rPr>
        <w:t xml:space="preserve">质量保证金采用以下第</w:t>
      </w:r>
      <w:r>
        <w:rPr>
          <w:rFonts w:hint="eastAsia" w:ascii="宋体" w:hAnsi="宋体" w:cs="宋体"/>
          <w:u w:val="single"/>
        </w:rPr>
        <w:t xml:space="preserve">2 </w:t>
      </w:r>
      <w:r>
        <w:rPr>
          <w:rFonts w:hint="eastAsia" w:ascii="宋体" w:hAnsi="宋体" w:cs="宋体"/>
        </w:rPr>
        <w:t xml:space="preserve">种方式：</w:t>
      </w:r>
      <w:r>
        <w:rPr>
          <w:rFonts w:ascii="宋体" w:hAnsi="宋体" w:cs="宋体"/>
        </w:rPr>
      </w:r>
      <w:r/>
    </w:p>
    <w:p>
      <w:pPr>
        <w:pStyle w:val="675"/>
        <w:ind w:firstLine="420"/>
        <w:jc w:val="left"/>
        <w:rPr>
          <w:rFonts w:ascii="宋体" w:hAnsi="宋体" w:cs="宋体"/>
        </w:rPr>
      </w:pPr>
      <w:r>
        <w:rPr>
          <w:rFonts w:hint="eastAsia" w:ascii="宋体" w:hAnsi="宋体" w:cs="宋体"/>
        </w:rPr>
        <w:t xml:space="preserve">（1）质量保证金保函，保证金额为：</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w:t>
      </w:r>
      <w:r>
        <w:rPr>
          <w:rFonts w:hint="eastAsia" w:ascii="宋体" w:hAnsi="宋体" w:cs="宋体"/>
          <w:u w:val="single"/>
          <w:lang w:val="en-US" w:eastAsia="zh-CN"/>
        </w:rPr>
        <w:t xml:space="preserve">3%</w:t>
      </w:r>
      <w:r>
        <w:rPr>
          <w:rFonts w:hint="eastAsia" w:ascii="宋体" w:hAnsi="宋体" w:cs="宋体"/>
          <w:u w:val="single"/>
        </w:rPr>
        <w:t xml:space="preserve"> </w:t>
      </w:r>
      <w:r>
        <w:rPr>
          <w:rFonts w:hint="eastAsia" w:ascii="宋体" w:hAnsi="宋体" w:cs="宋体"/>
        </w:rPr>
        <w:t xml:space="preserve">的工程款；</w:t>
      </w:r>
      <w:r>
        <w:rPr>
          <w:rFonts w:ascii="宋体" w:hAnsi="宋体" w:cs="宋体"/>
        </w:rPr>
      </w:r>
      <w:r/>
    </w:p>
    <w:p>
      <w:pPr>
        <w:pStyle w:val="675"/>
        <w:ind w:firstLine="420"/>
        <w:jc w:val="left"/>
        <w:rPr>
          <w:rFonts w:ascii="宋体" w:hAnsi="宋体" w:cs="宋体"/>
        </w:rPr>
      </w:pPr>
      <w:r>
        <w:rPr>
          <w:rFonts w:hint="eastAsia" w:ascii="宋体" w:hAnsi="宋体" w:cs="宋体"/>
        </w:rPr>
        <w:t xml:space="preserve">（3）其他方式:</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15.3.2 质量保证金的扣留</w:t>
      </w:r>
      <w:r>
        <w:rPr>
          <w:rFonts w:ascii="宋体" w:hAnsi="宋体" w:cs="宋体"/>
        </w:rPr>
      </w:r>
      <w:r/>
    </w:p>
    <w:p>
      <w:pPr>
        <w:pStyle w:val="675"/>
        <w:ind w:firstLine="420"/>
        <w:jc w:val="left"/>
        <w:rPr>
          <w:rFonts w:ascii="宋体" w:hAnsi="宋体" w:cs="宋体"/>
        </w:rPr>
      </w:pPr>
      <w:r>
        <w:rPr>
          <w:rFonts w:hint="eastAsia" w:ascii="宋体" w:hAnsi="宋体" w:cs="宋体"/>
        </w:rPr>
        <w:t xml:space="preserve">质量保证金的扣留采取以下第</w:t>
      </w:r>
      <w:r>
        <w:rPr>
          <w:rFonts w:hint="eastAsia" w:ascii="宋体" w:hAnsi="宋体" w:cs="宋体"/>
          <w:u w:val="single"/>
        </w:rPr>
        <w:t xml:space="preserve">（2）</w:t>
      </w:r>
      <w:r>
        <w:rPr>
          <w:rFonts w:hint="eastAsia" w:ascii="宋体" w:hAnsi="宋体" w:cs="宋体"/>
        </w:rPr>
        <w:t xml:space="preserve">种方式：</w:t>
      </w:r>
      <w:r>
        <w:rPr>
          <w:rFonts w:ascii="宋体" w:hAnsi="宋体" w:cs="宋体"/>
        </w:rPr>
      </w:r>
      <w:r/>
    </w:p>
    <w:p>
      <w:pPr>
        <w:pStyle w:val="675"/>
        <w:ind w:firstLine="420"/>
        <w:jc w:val="left"/>
        <w:rPr>
          <w:rFonts w:ascii="宋体" w:hAnsi="宋体" w:cs="宋体"/>
        </w:rPr>
      </w:pPr>
      <w:r>
        <w:rPr>
          <w:rFonts w:hint="eastAsia" w:ascii="宋体" w:hAnsi="宋体" w:cs="宋体"/>
        </w:rPr>
        <w:t xml:space="preserve">（1）在支付工程进度款时逐次扣留，在此情形下，质量保证金的计算基数不包括预付款的支付、扣回以及价格调整的金额；</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（2）工程竣工结算时一次性扣留质量保证金；</w:t>
      </w:r>
      <w:r>
        <w:rPr>
          <w:rFonts w:ascii="宋体" w:hAnsi="宋体" w:cs="宋体"/>
        </w:rPr>
      </w:r>
      <w:r/>
    </w:p>
    <w:p>
      <w:pPr>
        <w:pStyle w:val="675"/>
        <w:ind w:firstLine="420"/>
        <w:jc w:val="left"/>
        <w:rPr>
          <w:rFonts w:ascii="宋体" w:hAnsi="宋体" w:cs="宋体"/>
        </w:rPr>
      </w:pPr>
      <w:r>
        <w:rPr>
          <w:rFonts w:hint="eastAsia" w:ascii="宋体" w:hAnsi="宋体" w:cs="宋体"/>
        </w:rPr>
        <w:t xml:space="preserve">（3）其他扣留方式:</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jc w:val="left"/>
        <w:rPr>
          <w:rFonts w:ascii="宋体" w:hAnsi="宋体" w:cs="宋体"/>
        </w:rPr>
      </w:pPr>
      <w:r>
        <w:rPr>
          <w:rFonts w:hint="eastAsia" w:ascii="宋体" w:hAnsi="宋体" w:cs="宋体"/>
        </w:rPr>
        <w:t xml:space="preserve">关于质量保证金的补充约定：</w:t>
      </w:r>
      <w:r>
        <w:rPr>
          <w:rFonts w:hint="eastAsia" w:ascii="宋体" w:hAnsi="宋体" w:cs="宋体"/>
          <w:b/>
          <w:u w:val="single"/>
        </w:rPr>
        <w:t xml:space="preserve">缺陷责任期满,扣除维修费用且保修无误后无息一次性返清。</w:t>
      </w:r>
      <w:bookmarkEnd w:id="508"/>
      <w:r/>
      <w:bookmarkEnd w:id="509"/>
      <w:r>
        <w:rPr>
          <w:rFonts w:ascii="宋体" w:hAnsi="宋体" w:cs="宋体"/>
        </w:rPr>
      </w:r>
      <w:r/>
    </w:p>
    <w:p>
      <w:pPr>
        <w:pStyle w:val="675"/>
        <w:ind w:firstLine="420"/>
        <w:spacing w:after="120"/>
        <w:rPr>
          <w:rFonts w:ascii="宋体" w:hAnsi="宋体" w:cs="宋体"/>
        </w:rPr>
      </w:pPr>
      <w:r>
        <w:rPr>
          <w:rFonts w:hint="eastAsia" w:ascii="宋体" w:hAnsi="宋体" w:cs="宋体"/>
        </w:rPr>
        <w:t xml:space="preserve">15.4保修</w:t>
      </w:r>
      <w:bookmarkEnd w:id="510"/>
      <w:r>
        <w:rPr>
          <w:rFonts w:ascii="宋体" w:hAnsi="宋体" w:cs="宋体"/>
        </w:rPr>
      </w:r>
      <w:r/>
    </w:p>
    <w:p>
      <w:pPr>
        <w:pStyle w:val="675"/>
        <w:ind w:firstLine="420"/>
        <w:spacing w:after="120"/>
        <w:rPr>
          <w:rFonts w:ascii="宋体" w:hAnsi="宋体" w:cs="宋体"/>
        </w:rPr>
      </w:pPr>
      <w:r>
        <w:rPr>
          <w:rFonts w:hint="eastAsia" w:ascii="宋体" w:hAnsi="宋体" w:cs="宋体"/>
        </w:rPr>
        <w:t xml:space="preserve">15.4.1 保修责任</w:t>
      </w:r>
      <w:r>
        <w:rPr>
          <w:rFonts w:ascii="宋体" w:hAnsi="宋体" w:cs="宋体"/>
        </w:rPr>
      </w:r>
      <w:r/>
    </w:p>
    <w:p>
      <w:pPr>
        <w:pStyle w:val="675"/>
        <w:ind w:firstLine="409"/>
        <w:jc w:val="left"/>
        <w:rPr>
          <w:rFonts w:ascii="宋体" w:hAnsi="宋体" w:cs="宋体"/>
        </w:rPr>
      </w:pPr>
      <w:r>
        <w:rPr>
          <w:rFonts w:hint="eastAsia" w:ascii="宋体" w:hAnsi="宋体" w:cs="宋体"/>
        </w:rPr>
        <w:t xml:space="preserve">工程保修期为：</w:t>
      </w:r>
      <w:r>
        <w:rPr>
          <w:rFonts w:hint="eastAsia" w:ascii="宋体" w:hAnsi="宋体" w:cs="宋体"/>
          <w:u w:val="single"/>
        </w:rPr>
        <w:t xml:space="preserve">自工程竣工验收合格之日起计算：</w:t>
      </w:r>
      <w:r>
        <w:rPr>
          <w:rFonts w:ascii="宋体" w:hAnsi="宋体" w:cs="宋体"/>
        </w:rPr>
      </w:r>
      <w:r/>
    </w:p>
    <w:p>
      <w:pPr>
        <w:pStyle w:val="675"/>
        <w:ind w:firstLine="409"/>
        <w:jc w:val="left"/>
        <w:rPr>
          <w:rFonts w:ascii="宋体" w:hAnsi="宋体" w:cs="宋体"/>
          <w:u w:val="single"/>
        </w:rPr>
      </w:pPr>
      <w:r>
        <w:rPr>
          <w:rFonts w:hint="eastAsia" w:ascii="宋体" w:hAnsi="宋体" w:cs="宋体"/>
          <w:u w:val="single"/>
        </w:rPr>
        <w:t xml:space="preserve">1）地基基础工程和主体结构工程为设计文件规定的该工程合理使用年限；</w:t>
      </w:r>
      <w:r>
        <w:rPr>
          <w:rFonts w:ascii="宋体" w:hAnsi="宋体" w:cs="宋体"/>
          <w:u w:val="single"/>
        </w:rPr>
      </w:r>
      <w:r/>
    </w:p>
    <w:p>
      <w:pPr>
        <w:pStyle w:val="675"/>
        <w:ind w:firstLine="409"/>
        <w:jc w:val="left"/>
        <w:rPr>
          <w:rFonts w:ascii="宋体" w:hAnsi="宋体" w:cs="宋体"/>
          <w:u w:val="single"/>
        </w:rPr>
      </w:pPr>
      <w:r>
        <w:rPr>
          <w:rFonts w:hint="eastAsia" w:ascii="宋体" w:hAnsi="宋体" w:cs="宋体"/>
          <w:u w:val="single"/>
        </w:rPr>
        <w:t xml:space="preserve">2）屋面防水工程、有防水要求的卫生间、房间和外墙面的防渗漏为5年；</w:t>
      </w:r>
      <w:r>
        <w:rPr>
          <w:rFonts w:ascii="宋体" w:hAnsi="宋体" w:cs="宋体"/>
          <w:u w:val="single"/>
        </w:rPr>
      </w:r>
      <w:r/>
    </w:p>
    <w:p>
      <w:pPr>
        <w:pStyle w:val="675"/>
        <w:ind w:firstLine="409"/>
        <w:jc w:val="left"/>
        <w:rPr>
          <w:rFonts w:ascii="宋体" w:hAnsi="宋体" w:cs="宋体"/>
          <w:u w:val="single"/>
        </w:rPr>
      </w:pPr>
      <w:r>
        <w:rPr>
          <w:rFonts w:hint="eastAsia" w:ascii="宋体" w:hAnsi="宋体" w:cs="宋体"/>
          <w:u w:val="single"/>
        </w:rPr>
        <w:t xml:space="preserve">3）装修工程为2年；</w:t>
      </w:r>
      <w:r>
        <w:rPr>
          <w:rFonts w:ascii="宋体" w:hAnsi="宋体" w:cs="宋体"/>
          <w:u w:val="single"/>
        </w:rPr>
      </w:r>
      <w:r/>
    </w:p>
    <w:p>
      <w:pPr>
        <w:pStyle w:val="675"/>
        <w:ind w:firstLine="409"/>
        <w:jc w:val="left"/>
        <w:rPr>
          <w:rFonts w:ascii="宋体" w:hAnsi="宋体" w:cs="宋体"/>
          <w:u w:val="single"/>
        </w:rPr>
      </w:pPr>
      <w:r>
        <w:rPr>
          <w:rFonts w:hint="eastAsia" w:ascii="宋体" w:hAnsi="宋体" w:cs="宋体"/>
          <w:u w:val="single"/>
        </w:rPr>
        <w:t xml:space="preserve">4）电气管线，给排水管道，设备安装工程为2年；</w:t>
      </w:r>
      <w:r>
        <w:rPr>
          <w:rFonts w:ascii="宋体" w:hAnsi="宋体" w:cs="宋体"/>
          <w:u w:val="single"/>
        </w:rPr>
      </w:r>
      <w:r/>
    </w:p>
    <w:p>
      <w:pPr>
        <w:pStyle w:val="675"/>
        <w:ind w:firstLine="409"/>
        <w:jc w:val="left"/>
        <w:rPr>
          <w:rFonts w:ascii="宋体" w:hAnsi="宋体" w:cs="宋体"/>
          <w:u w:val="single"/>
        </w:rPr>
      </w:pPr>
      <w:r>
        <w:rPr>
          <w:rFonts w:hint="eastAsia" w:ascii="宋体" w:hAnsi="宋体" w:cs="宋体"/>
          <w:u w:val="single"/>
        </w:rPr>
        <w:t xml:space="preserve">5）小区内的给排水设施、道路等配套工程为2年；</w:t>
      </w:r>
      <w:r>
        <w:rPr>
          <w:rFonts w:ascii="宋体" w:hAnsi="宋体" w:cs="宋体"/>
          <w:u w:val="single"/>
        </w:rPr>
      </w:r>
      <w:r/>
    </w:p>
    <w:p>
      <w:pPr>
        <w:pStyle w:val="675"/>
        <w:ind w:firstLine="409"/>
        <w:jc w:val="left"/>
        <w:rPr>
          <w:rFonts w:hint="eastAsia" w:ascii="宋体" w:hAnsi="宋体" w:cs="宋体"/>
          <w:u w:val="single"/>
        </w:rPr>
      </w:pPr>
      <w:r>
        <w:rPr>
          <w:rFonts w:hint="eastAsia" w:ascii="宋体" w:hAnsi="宋体" w:cs="宋体"/>
          <w:u w:val="single"/>
        </w:rPr>
        <w:t xml:space="preserve">6）其他项目保修期约定为2年。</w:t>
      </w:r>
      <w:r>
        <w:rPr>
          <w:rFonts w:hint="eastAsia" w:ascii="宋体" w:hAnsi="宋体" w:cs="宋体"/>
          <w:u w:val="single"/>
        </w:rPr>
      </w:r>
      <w:r/>
    </w:p>
    <w:p>
      <w:pPr>
        <w:pStyle w:val="675"/>
        <w:ind w:firstLine="420"/>
        <w:spacing w:after="120"/>
        <w:rPr>
          <w:rFonts w:ascii="宋体" w:hAnsi="宋体" w:cs="宋体"/>
        </w:rPr>
      </w:pPr>
      <w:r>
        <w:rPr>
          <w:rFonts w:hint="eastAsia" w:ascii="宋体" w:hAnsi="宋体" w:cs="宋体"/>
        </w:rPr>
        <w:t xml:space="preserve">15.4.3 修复通知</w:t>
      </w:r>
      <w:r>
        <w:rPr>
          <w:rFonts w:ascii="宋体" w:hAnsi="宋体" w:cs="宋体"/>
        </w:rPr>
      </w:r>
      <w:r/>
    </w:p>
    <w:p>
      <w:pPr>
        <w:pStyle w:val="675"/>
        <w:ind w:firstLine="409"/>
        <w:jc w:val="left"/>
        <w:rPr>
          <w:rFonts w:ascii="宋体" w:hAnsi="宋体" w:cs="宋体"/>
        </w:rPr>
      </w:pPr>
      <w:r>
        <w:rPr>
          <w:rFonts w:hint="eastAsia" w:ascii="宋体" w:hAnsi="宋体" w:cs="宋体"/>
        </w:rPr>
        <w:t xml:space="preserve">承包人收到保修通知并到达工程现场的合理时间：</w:t>
      </w:r>
      <w:r>
        <w:rPr>
          <w:rFonts w:hint="eastAsia" w:ascii="宋体" w:hAnsi="宋体" w:cs="宋体"/>
          <w:u w:val="single"/>
        </w:rPr>
        <w:t xml:space="preserve">24小时内</w:t>
      </w:r>
      <w:r>
        <w:rPr>
          <w:rFonts w:hint="eastAsia" w:ascii="宋体" w:hAnsi="宋体" w:cs="宋体"/>
        </w:rPr>
        <w:t xml:space="preserve">。</w:t>
      </w:r>
      <w:r>
        <w:rPr>
          <w:rFonts w:ascii="宋体" w:hAnsi="宋体" w:cs="宋体"/>
        </w:rPr>
      </w:r>
      <w:r/>
    </w:p>
    <w:p>
      <w:pPr>
        <w:pStyle w:val="675"/>
        <w:rPr>
          <w:rFonts w:ascii="宋体" w:hAnsi="宋体" w:cs="宋体"/>
        </w:rPr>
      </w:pPr>
      <w:r/>
      <w:bookmarkEnd w:id="511"/>
      <w:r/>
      <w:bookmarkEnd w:id="512"/>
      <w:r/>
      <w:bookmarkEnd w:id="513"/>
      <w:r/>
      <w:bookmarkEnd w:id="514"/>
      <w:r/>
      <w:bookmarkStart w:id="537" w:name="_Toc351203648"/>
      <w:r/>
      <w:bookmarkStart w:id="538" w:name="_Toc280868717"/>
      <w:r/>
      <w:bookmarkStart w:id="539" w:name="_Toc280868718"/>
      <w:r>
        <w:rPr>
          <w:rFonts w:hint="eastAsia" w:ascii="宋体" w:hAnsi="宋体" w:cs="宋体"/>
        </w:rPr>
        <w:t xml:space="preserve">16. 违约</w:t>
      </w:r>
      <w:bookmarkEnd w:id="537"/>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16.1 发包人违约</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16.1.1发包人违约的情形</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发包人违约的其他情形：</w:t>
      </w:r>
      <w:r>
        <w:rPr>
          <w:rFonts w:hint="eastAsia" w:ascii="宋体" w:hAnsi="宋体" w:cs="宋体"/>
          <w:u w:val="single"/>
        </w:rPr>
        <w:t xml:space="preserve">发包人无正当理由拖延、拒绝对工程进行验收或拖延、拒绝接收已竣工验收合格的工程</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16.1.2 发包人违约的责任</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发包人违约责任的承担方式和计算方法：</w:t>
      </w:r>
      <w:r>
        <w:rPr>
          <w:rFonts w:ascii="宋体" w:hAnsi="宋体" w:cs="宋体"/>
        </w:rPr>
      </w:r>
      <w:r/>
    </w:p>
    <w:p>
      <w:pPr>
        <w:pStyle w:val="675"/>
        <w:ind w:firstLine="420"/>
        <w:jc w:val="left"/>
        <w:rPr>
          <w:rFonts w:hint="eastAsia" w:ascii="宋体" w:hAnsi="宋体" w:cs="宋体"/>
          <w:u w:val="single"/>
        </w:rPr>
      </w:pPr>
      <w:r>
        <w:rPr>
          <w:rFonts w:hint="eastAsia" w:ascii="宋体" w:hAnsi="宋体" w:cs="宋体"/>
        </w:rPr>
        <w:t xml:space="preserve">（1）因发包人原因未能在计划开工日期前7天内下达开工通知的违约责任：</w:t>
      </w:r>
      <w:r>
        <w:rPr>
          <w:rFonts w:hint="eastAsia" w:ascii="宋体" w:hAnsi="宋体" w:cs="宋体"/>
          <w:u w:val="single"/>
        </w:rPr>
        <w:t xml:space="preserve">仅按发包 </w:t>
      </w:r>
      <w:r>
        <w:rPr>
          <w:rFonts w:hint="eastAsia"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人批准时间顺延工期而不计取任何费用。</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（2）因发包人原因未能按合同约定支付合同价款的违约责任：</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（3）发包人违反第10.1款〔变更的范围〕第（2）项约定，自行实施被取消的工作或转由他人实施的违约责任：</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（4）发包人提供的材料、工程设备的规格、数量或质量不符合合同约定，或因发包人原因导致交货日期延误或交货地点变更等情况的违约责任：</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（5）因发包人违反合同约定造成暂停施工的违约责任：</w:t>
      </w:r>
      <w:r>
        <w:rPr>
          <w:rFonts w:hint="eastAsia" w:ascii="宋体" w:hAnsi="宋体" w:cs="宋体"/>
          <w:u w:val="single"/>
        </w:rPr>
        <w:t xml:space="preserve">如确系因发包人责任的而造成工程停工，承包人应积极配合处理，将误工的人员和机械调配至其他工作面，发包人不因此承担承包人提出的索赔费用，但可将工期顺延，以发包人书面签证为准。</w:t>
      </w:r>
      <w:r>
        <w:rPr>
          <w:rFonts w:ascii="宋体" w:hAnsi="宋体" w:cs="宋体"/>
        </w:rPr>
      </w:r>
      <w:r/>
    </w:p>
    <w:p>
      <w:pPr>
        <w:pStyle w:val="675"/>
        <w:ind w:firstLine="420"/>
        <w:jc w:val="left"/>
        <w:rPr>
          <w:rFonts w:ascii="宋体" w:hAnsi="宋体" w:cs="宋体"/>
        </w:rPr>
      </w:pPr>
      <w:r>
        <w:rPr>
          <w:rFonts w:hint="eastAsia" w:ascii="宋体" w:hAnsi="宋体" w:cs="宋体"/>
        </w:rPr>
        <w:t xml:space="preserve">（6）发包人无正当理由没有在约定期限内发出复工指示，导致承包人无法复工的违约责任：</w:t>
      </w:r>
      <w:r>
        <w:rPr>
          <w:rFonts w:hint="eastAsia" w:ascii="宋体" w:hAnsi="宋体" w:cs="宋体"/>
          <w:u w:val="single"/>
        </w:rPr>
        <w:t xml:space="preserve">工期顺延</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（7）其他：</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16.1.3 因发包人违约解除合同</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承包人按16.1.1项〔发包人违约的情形〕约定暂停施工满</w:t>
      </w:r>
      <w:r>
        <w:rPr>
          <w:rFonts w:hint="eastAsia" w:ascii="宋体" w:hAnsi="宋体" w:cs="宋体"/>
          <w:u w:val="single"/>
        </w:rPr>
        <w:t xml:space="preserve">28</w:t>
      </w:r>
      <w:r>
        <w:rPr>
          <w:rFonts w:hint="eastAsia" w:ascii="宋体" w:hAnsi="宋体" w:cs="宋体"/>
        </w:rPr>
        <w:t xml:space="preserve">天后发包人仍不纠正其违约行为并致使合同目的不能实现的，承包人有权解除合同。</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16.2 承包人违约</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16.2.1 承包人违约的情形</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承包人违约的其他情形：</w:t>
      </w:r>
      <w:r>
        <w:rPr>
          <w:rFonts w:hint="eastAsia" w:ascii="宋体" w:hAnsi="宋体" w:cs="宋体"/>
          <w:u w:val="single"/>
        </w:rPr>
        <w:t xml:space="preserve">（1）如承包人在施工过程中发生质量问题，承包人按发生质量问题的工程量价款的10%向发包人支付违约金，同时其它违约处罚条款继续有效。</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2）本工程严禁转包，不得挂靠施工、不得擅自分包。一旦发现转包、挂靠、擅自分包的，发包人有权解除本合同，已完工程量不予结算，承包人再向发包人支付合同总价2%的违约金，同时承包人还应赔偿给发包人造成的全部经济损失，发包人并将此行为上报当地建设行政主管部门。</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3）如发现承包人有以下行为勒令整改并加以处罚，承包人向发包人支付违约金1万元/次；整改无效发包人有权单方解除合同，将承包人清退出场，尚未支付的工程款不再支付，承包人再向发包人支付合同总价2%的违约金，同时承包人还应赔偿给发包人造成的全部经济损失：</w:t>
      </w:r>
      <w:r>
        <w:rPr>
          <w:rFonts w:hint="eastAsia" w:ascii="宋体" w:hAnsi="宋体" w:cs="宋体"/>
          <w:u w:val="single"/>
        </w:rPr>
        <w:fldChar w:fldCharType="begin"/>
      </w:r>
      <w:r>
        <w:rPr>
          <w:rFonts w:hint="eastAsia" w:ascii="宋体" w:hAnsi="宋体" w:cs="宋体"/>
          <w:u w:val="single"/>
        </w:rPr>
        <w:instrText xml:space="preserve">= 1 \* GB3</w:instrText>
      </w:r>
      <w:r>
        <w:rPr>
          <w:rFonts w:hint="eastAsia" w:ascii="宋体" w:hAnsi="宋体" w:cs="宋体"/>
        </w:rPr>
        <w:fldChar w:fldCharType="separate"/>
      </w:r>
      <w:r>
        <w:rPr>
          <w:rFonts w:hint="eastAsia" w:ascii="宋体" w:hAnsi="宋体" w:cs="宋体"/>
          <w:u w:val="single"/>
        </w:rPr>
        <w:t xml:space="preserve">①</w:t>
      </w:r>
      <w:r>
        <w:rPr>
          <w:rFonts w:hint="eastAsia" w:ascii="宋体" w:hAnsi="宋体" w:cs="宋体"/>
          <w:u w:val="single"/>
        </w:rPr>
        <w:fldChar w:fldCharType="end"/>
      </w:r>
      <w:r>
        <w:rPr>
          <w:rFonts w:hint="eastAsia" w:ascii="宋体" w:hAnsi="宋体" w:cs="宋体"/>
          <w:u w:val="single"/>
        </w:rPr>
        <w:t xml:space="preserve">工程质量、进度、安全与合同及投标文件有较大差距</w:t>
      </w:r>
      <w:r>
        <w:rPr>
          <w:rFonts w:hint="eastAsia" w:ascii="宋体" w:hAnsi="宋体" w:cs="宋体"/>
          <w:u w:val="single"/>
        </w:rPr>
        <w:fldChar w:fldCharType="begin"/>
      </w:r>
      <w:r>
        <w:rPr>
          <w:rFonts w:hint="eastAsia" w:ascii="宋体" w:hAnsi="宋体" w:cs="宋体"/>
          <w:u w:val="single"/>
        </w:rPr>
        <w:instrText xml:space="preserve">= 2 \* GB3</w:instrText>
      </w:r>
      <w:r>
        <w:rPr>
          <w:rFonts w:hint="eastAsia" w:ascii="宋体" w:hAnsi="宋体" w:cs="宋体"/>
        </w:rPr>
        <w:fldChar w:fldCharType="separate"/>
      </w:r>
      <w:r>
        <w:rPr>
          <w:rFonts w:hint="eastAsia" w:ascii="宋体" w:hAnsi="宋体" w:cs="宋体"/>
          <w:u w:val="single"/>
        </w:rPr>
        <w:t xml:space="preserve">②</w:t>
      </w:r>
      <w:r>
        <w:rPr>
          <w:rFonts w:hint="eastAsia" w:ascii="宋体" w:hAnsi="宋体" w:cs="宋体"/>
          <w:u w:val="single"/>
        </w:rPr>
        <w:fldChar w:fldCharType="end"/>
      </w:r>
      <w:r>
        <w:rPr>
          <w:rFonts w:hint="eastAsia" w:ascii="宋体" w:hAnsi="宋体" w:cs="宋体"/>
          <w:u w:val="single"/>
        </w:rPr>
        <w:t xml:space="preserve">在建设、安全、卫生系统行业检查中未达标</w:t>
      </w:r>
      <w:r>
        <w:rPr>
          <w:rFonts w:hint="eastAsia" w:ascii="宋体" w:hAnsi="宋体" w:cs="宋体"/>
          <w:u w:val="single"/>
        </w:rPr>
        <w:fldChar w:fldCharType="begin"/>
      </w:r>
      <w:r>
        <w:rPr>
          <w:rFonts w:hint="eastAsia" w:ascii="宋体" w:hAnsi="宋体" w:cs="宋体"/>
          <w:u w:val="single"/>
        </w:rPr>
        <w:instrText xml:space="preserve">= 3 \* GB3</w:instrText>
      </w:r>
      <w:r>
        <w:rPr>
          <w:rFonts w:hint="eastAsia" w:ascii="宋体" w:hAnsi="宋体" w:cs="宋体"/>
        </w:rPr>
        <w:fldChar w:fldCharType="separate"/>
      </w:r>
      <w:r>
        <w:rPr>
          <w:rFonts w:hint="eastAsia" w:ascii="宋体" w:hAnsi="宋体" w:cs="宋体"/>
          <w:u w:val="single"/>
        </w:rPr>
        <w:t xml:space="preserve">③</w:t>
      </w:r>
      <w:r>
        <w:rPr>
          <w:rFonts w:hint="eastAsia" w:ascii="宋体" w:hAnsi="宋体" w:cs="宋体"/>
          <w:u w:val="single"/>
        </w:rPr>
        <w:fldChar w:fldCharType="end"/>
      </w:r>
      <w:r>
        <w:rPr>
          <w:rFonts w:hint="eastAsia" w:ascii="宋体" w:hAnsi="宋体" w:cs="宋体"/>
          <w:u w:val="single"/>
        </w:rPr>
        <w:t xml:space="preserve">项目经理无故不参加工程例会三次以上</w:t>
      </w:r>
      <w:r>
        <w:rPr>
          <w:rFonts w:hint="eastAsia" w:ascii="宋体" w:hAnsi="宋体" w:cs="宋体"/>
          <w:u w:val="single"/>
        </w:rPr>
        <w:fldChar w:fldCharType="begin"/>
      </w:r>
      <w:r>
        <w:rPr>
          <w:rFonts w:hint="eastAsia" w:ascii="宋体" w:hAnsi="宋体" w:cs="宋体"/>
          <w:u w:val="single"/>
        </w:rPr>
        <w:instrText xml:space="preserve">= 4 \* GB3</w:instrText>
      </w:r>
      <w:r>
        <w:rPr>
          <w:rFonts w:hint="eastAsia" w:ascii="宋体" w:hAnsi="宋体" w:cs="宋体"/>
        </w:rPr>
        <w:fldChar w:fldCharType="separate"/>
      </w:r>
      <w:r>
        <w:rPr>
          <w:rFonts w:hint="eastAsia" w:ascii="宋体" w:hAnsi="宋体" w:cs="宋体"/>
          <w:u w:val="single"/>
        </w:rPr>
        <w:t xml:space="preserve">④</w:t>
      </w:r>
      <w:r>
        <w:rPr>
          <w:rFonts w:hint="eastAsia" w:ascii="宋体" w:hAnsi="宋体" w:cs="宋体"/>
          <w:u w:val="single"/>
        </w:rPr>
        <w:fldChar w:fldCharType="end"/>
      </w:r>
      <w:r>
        <w:rPr>
          <w:rFonts w:hint="eastAsia" w:ascii="宋体" w:hAnsi="宋体" w:cs="宋体"/>
          <w:u w:val="single"/>
        </w:rPr>
        <w:t xml:space="preserve">不服从监理单位合理管理</w:t>
      </w:r>
      <w:r>
        <w:rPr>
          <w:rFonts w:hint="eastAsia" w:ascii="宋体" w:hAnsi="宋体" w:cs="宋体"/>
          <w:u w:val="single"/>
        </w:rPr>
        <w:fldChar w:fldCharType="begin"/>
      </w:r>
      <w:r>
        <w:rPr>
          <w:rFonts w:hint="eastAsia" w:ascii="宋体" w:hAnsi="宋体" w:cs="宋体"/>
          <w:u w:val="single"/>
        </w:rPr>
        <w:instrText xml:space="preserve">= 5 \* GB3</w:instrText>
      </w:r>
      <w:r>
        <w:rPr>
          <w:rFonts w:hint="eastAsia" w:ascii="宋体" w:hAnsi="宋体" w:cs="宋体"/>
        </w:rPr>
        <w:fldChar w:fldCharType="separate"/>
      </w:r>
      <w:r>
        <w:rPr>
          <w:rFonts w:hint="eastAsia" w:ascii="宋体" w:hAnsi="宋体" w:cs="宋体"/>
          <w:u w:val="single"/>
        </w:rPr>
        <w:t xml:space="preserve">⑤</w:t>
      </w:r>
      <w:r>
        <w:rPr>
          <w:rFonts w:hint="eastAsia" w:ascii="宋体" w:hAnsi="宋体" w:cs="宋体"/>
          <w:u w:val="single"/>
        </w:rPr>
        <w:fldChar w:fldCharType="end"/>
      </w:r>
      <w:r>
        <w:rPr>
          <w:rFonts w:hint="eastAsia" w:ascii="宋体" w:hAnsi="宋体" w:cs="宋体"/>
          <w:u w:val="single"/>
        </w:rPr>
        <w:t xml:space="preserve">如发包人或监理单位发现施工单位组织的人力、物力不足以按时完成工程进度，影响总工期，在催促通知书下发后，仍无反映，发包人有权另行组织施工队伍加强施工，所发生的费用由承包人承担</w:t>
      </w:r>
      <w:r>
        <w:rPr>
          <w:rFonts w:hint="eastAsia" w:ascii="宋体" w:hAnsi="宋体" w:cs="宋体"/>
          <w:u w:val="single"/>
        </w:rPr>
        <w:fldChar w:fldCharType="begin"/>
      </w:r>
      <w:r>
        <w:rPr>
          <w:rFonts w:hint="eastAsia" w:ascii="宋体" w:hAnsi="宋体" w:cs="宋体"/>
          <w:u w:val="single"/>
        </w:rPr>
        <w:instrText xml:space="preserve">= 6 \* GB3</w:instrText>
      </w:r>
      <w:r>
        <w:rPr>
          <w:rFonts w:hint="eastAsia" w:ascii="宋体" w:hAnsi="宋体" w:cs="宋体"/>
        </w:rPr>
        <w:fldChar w:fldCharType="separate"/>
      </w:r>
      <w:r>
        <w:rPr>
          <w:rFonts w:hint="eastAsia" w:ascii="宋体" w:hAnsi="宋体" w:cs="宋体"/>
          <w:u w:val="single"/>
        </w:rPr>
        <w:t xml:space="preserve">⑥</w:t>
      </w:r>
      <w:r>
        <w:rPr>
          <w:rFonts w:hint="eastAsia" w:ascii="宋体" w:hAnsi="宋体" w:cs="宋体"/>
          <w:u w:val="single"/>
        </w:rPr>
        <w:fldChar w:fldCharType="end"/>
      </w:r>
      <w:r>
        <w:rPr>
          <w:rFonts w:hint="eastAsia" w:ascii="宋体" w:hAnsi="宋体" w:cs="宋体"/>
          <w:u w:val="single"/>
        </w:rPr>
        <w:t xml:space="preserve">其它类似情况。</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4）在履行合同过程中，承包人应执行国家或地方的法律法规法令，或任何对工程有管辖权的部门规章，并按要求支付有关费用。发包人代承包人代缴纳的所有承包人应支付费用从当期工程款中扣除。因承包人违约必须用现金向发包人交纳违约金，如承包人不交纳违约金发包人有权拒付工程款，责任由承包人承担。</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5）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r>
        <w:rPr>
          <w:rFonts w:ascii="宋体" w:hAnsi="宋体" w:cs="宋体"/>
          <w:u w:val="single"/>
        </w:rPr>
      </w:r>
      <w:r/>
    </w:p>
    <w:p>
      <w:pPr>
        <w:pStyle w:val="675"/>
        <w:ind w:firstLine="420"/>
        <w:jc w:val="left"/>
        <w:rPr>
          <w:rFonts w:ascii="宋体" w:hAnsi="宋体" w:cs="宋体"/>
        </w:rPr>
      </w:pPr>
      <w:r>
        <w:rPr>
          <w:rFonts w:hint="eastAsia" w:ascii="宋体" w:hAnsi="宋体" w:cs="宋体"/>
          <w:u w:val="single"/>
        </w:rPr>
        <w:t xml:space="preserve">（6）工程竣工验收合格后三十日内，承包人应将工程交付发包人，因承包人原因未能按期交付的，按7.5.2执行。</w:t>
      </w:r>
      <w:r>
        <w:rPr>
          <w:rFonts w:ascii="宋体" w:hAnsi="宋体" w:cs="宋体"/>
        </w:rPr>
      </w:r>
      <w:r/>
    </w:p>
    <w:p>
      <w:pPr>
        <w:pStyle w:val="675"/>
        <w:ind w:firstLine="420"/>
        <w:jc w:val="left"/>
        <w:rPr>
          <w:rFonts w:ascii="宋体" w:hAnsi="宋体" w:cs="宋体"/>
          <w:u w:val="single"/>
        </w:rPr>
      </w:pPr>
      <w:r>
        <w:rPr>
          <w:rFonts w:hint="eastAsia" w:ascii="宋体" w:hAnsi="宋体" w:cs="宋体"/>
          <w:u w:val="single"/>
        </w:rPr>
        <w:t xml:space="preserve">(7)承包人在投标文件中所列及的所有事项，都视为是对发包人及本工程的承诺，施工过程中若未经发包人同意而实际操作与投标文件不一致的情况，发包人将视情况给予违约处理。</w:t>
      </w:r>
      <w:r>
        <w:rPr>
          <w:rFonts w:ascii="宋体" w:hAnsi="宋体" w:cs="宋体"/>
          <w:u w:val="single"/>
        </w:rPr>
      </w:r>
      <w:r/>
    </w:p>
    <w:p>
      <w:pPr>
        <w:pStyle w:val="675"/>
        <w:ind w:firstLine="420"/>
        <w:jc w:val="left"/>
        <w:rPr>
          <w:rFonts w:ascii="宋体" w:hAnsi="宋体" w:cs="宋体"/>
          <w:b/>
          <w:u w:val="single"/>
        </w:rPr>
      </w:pPr>
      <w:r>
        <w:rPr>
          <w:rFonts w:hint="eastAsia" w:ascii="宋体" w:hAnsi="宋体" w:cs="宋体"/>
          <w:u w:val="single"/>
        </w:rPr>
        <w:t xml:space="preserve">（8）在施工过程中以及工程移交的质量保修期内，由于承包人原因出现的质量问题、安全事故或其它原因，受到报纸、电视、网络等媒体的曝光或政府有关部门的通报，给本工程及发包人社会形象造成严重负面影响时，</w:t>
      </w:r>
      <w:r>
        <w:rPr>
          <w:rFonts w:hint="eastAsia" w:ascii="宋体" w:hAnsi="宋体" w:cs="宋体"/>
          <w:b/>
          <w:u w:val="single"/>
        </w:rPr>
        <w:t xml:space="preserve">发包人可向承包人索赔不少于人民币1万元/事件的名誉损失费，并在当期付款中扣除。</w:t>
      </w:r>
      <w:r>
        <w:rPr>
          <w:rFonts w:ascii="宋体" w:hAnsi="宋体" w:cs="宋体"/>
          <w:b/>
          <w:u w:val="single"/>
        </w:rPr>
      </w:r>
      <w:r/>
    </w:p>
    <w:p>
      <w:pPr>
        <w:pStyle w:val="675"/>
        <w:ind w:firstLine="420"/>
        <w:jc w:val="left"/>
        <w:rPr>
          <w:rFonts w:ascii="宋体" w:hAnsi="宋体" w:cs="宋体"/>
          <w:u w:val="single"/>
        </w:rPr>
      </w:pPr>
      <w:r>
        <w:rPr>
          <w:rFonts w:hint="eastAsia" w:ascii="宋体" w:hAnsi="宋体" w:cs="宋体"/>
          <w:u w:val="single"/>
        </w:rPr>
        <w:t xml:space="preserve">（9）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16.2.2承包人违约的责任</w:t>
      </w:r>
      <w:r>
        <w:rPr>
          <w:rFonts w:ascii="宋体" w:hAnsi="宋体" w:cs="宋体"/>
        </w:rPr>
      </w:r>
      <w:r/>
    </w:p>
    <w:p>
      <w:pPr>
        <w:pStyle w:val="675"/>
        <w:ind w:left="1231" w:hanging="630"/>
        <w:jc w:val="left"/>
        <w:rPr>
          <w:rFonts w:ascii="宋体" w:hAnsi="宋体" w:cs="宋体"/>
          <w:u w:val="single"/>
        </w:rPr>
      </w:pPr>
      <w:r>
        <w:rPr>
          <w:rFonts w:hint="eastAsia" w:ascii="宋体" w:hAnsi="宋体" w:cs="宋体"/>
        </w:rPr>
        <w:t xml:space="preserve">承包人违约责任的承担方式和计算方法：</w:t>
      </w:r>
      <w:r>
        <w:rPr>
          <w:rFonts w:hint="eastAsia" w:ascii="宋体" w:hAnsi="宋体" w:cs="宋体"/>
          <w:u w:val="single"/>
        </w:rPr>
        <w:t xml:space="preserve">按《通用条款》及16.2.1的规定</w:t>
      </w:r>
      <w:r>
        <w:rPr>
          <w:rFonts w:hint="eastAsia" w:ascii="宋体" w:hAnsi="宋体" w:cs="宋体"/>
        </w:rPr>
        <w:t xml:space="preserve">。</w:t>
      </w:r>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16.2.3 因承包人违约解除合同</w:t>
      </w:r>
      <w:r>
        <w:rPr>
          <w:rFonts w:ascii="宋体" w:hAnsi="宋体" w:cs="宋体"/>
        </w:rPr>
      </w:r>
      <w:r/>
    </w:p>
    <w:p>
      <w:pPr>
        <w:pStyle w:val="675"/>
        <w:ind w:firstLine="420"/>
        <w:spacing w:before="120" w:after="120"/>
        <w:rPr>
          <w:rFonts w:ascii="宋体" w:hAnsi="宋体" w:cs="宋体"/>
        </w:rPr>
      </w:pPr>
      <w:r>
        <w:rPr>
          <w:rFonts w:hint="eastAsia" w:ascii="宋体" w:hAnsi="宋体" w:cs="宋体"/>
        </w:rPr>
        <w:t xml:space="preserve">关于承包人违约解除合同的特别约定：</w:t>
      </w:r>
      <w:r>
        <w:rPr>
          <w:rFonts w:hint="eastAsia" w:ascii="宋体" w:hAnsi="宋体" w:cs="宋体"/>
          <w:b/>
          <w:u w:val="single"/>
        </w:rPr>
        <w:t xml:space="preserve">无</w:t>
      </w:r>
      <w:r>
        <w:rPr>
          <w:rFonts w:hint="eastAsia" w:ascii="宋体" w:hAnsi="宋体" w:cs="宋体"/>
        </w:rPr>
        <w:t xml:space="preserve">。</w:t>
      </w:r>
      <w:r>
        <w:rPr>
          <w:rFonts w:ascii="宋体" w:hAnsi="宋体" w:cs="宋体"/>
        </w:rPr>
      </w:r>
      <w:r/>
    </w:p>
    <w:p>
      <w:pPr>
        <w:pStyle w:val="675"/>
        <w:ind w:firstLine="420"/>
        <w:spacing w:before="120" w:after="120"/>
        <w:rPr>
          <w:rFonts w:ascii="宋体" w:hAnsi="宋体" w:cs="宋体"/>
        </w:rPr>
      </w:pPr>
      <w:r>
        <w:rPr>
          <w:rFonts w:hint="eastAsia" w:ascii="宋体" w:hAnsi="宋体" w:cs="宋体"/>
        </w:rPr>
        <w:t xml:space="preserve">发包人继续使用承包人在施工现场的材料、设备、临时工程、承包人文件和由承包人或以其名义编制的其他文件的费用承担方式：</w:t>
      </w:r>
      <w:r>
        <w:rPr>
          <w:rFonts w:hint="eastAsia" w:ascii="宋体" w:hAnsi="宋体" w:cs="宋体"/>
          <w:u w:val="single"/>
        </w:rPr>
        <w:t xml:space="preserve">由发包人依据本合同约定的计价方式承担</w:t>
      </w:r>
      <w:r>
        <w:rPr>
          <w:rFonts w:hint="eastAsia" w:ascii="宋体" w:hAnsi="宋体" w:cs="宋体"/>
        </w:rPr>
        <w:t xml:space="preserve">。</w:t>
      </w:r>
      <w:r>
        <w:rPr>
          <w:rFonts w:ascii="宋体" w:hAnsi="宋体" w:cs="宋体"/>
        </w:rPr>
      </w:r>
      <w:r/>
    </w:p>
    <w:p>
      <w:pPr>
        <w:pStyle w:val="675"/>
        <w:rPr>
          <w:rFonts w:ascii="宋体" w:hAnsi="宋体" w:cs="宋体"/>
        </w:rPr>
      </w:pPr>
      <w:r/>
      <w:bookmarkStart w:id="540" w:name="_Toc351203649"/>
      <w:r>
        <w:rPr>
          <w:rFonts w:hint="eastAsia" w:ascii="宋体" w:hAnsi="宋体" w:cs="宋体"/>
        </w:rPr>
        <w:t xml:space="preserve">17. 不可抗力</w:t>
      </w:r>
      <w:bookmarkEnd w:id="538"/>
      <w:r/>
      <w:bookmarkEnd w:id="540"/>
      <w:r>
        <w:rPr>
          <w:rFonts w:ascii="宋体" w:hAnsi="宋体" w:cs="宋体"/>
        </w:rPr>
      </w:r>
      <w:r/>
    </w:p>
    <w:p>
      <w:pPr>
        <w:pStyle w:val="675"/>
        <w:ind w:firstLine="420"/>
        <w:spacing w:after="120"/>
        <w:rPr>
          <w:rFonts w:ascii="宋体" w:hAnsi="宋体" w:cs="宋体"/>
        </w:rPr>
      </w:pPr>
      <w:r>
        <w:rPr>
          <w:rFonts w:hint="eastAsia" w:ascii="宋体" w:hAnsi="宋体" w:cs="宋体"/>
        </w:rPr>
        <w:t xml:space="preserve">17.1 不可抗力的确认</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除通用合同条款约定的不可抗力事件之外，视为不可抗力的其他情形：</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17.4 因不可抗力解除合同</w:t>
      </w:r>
      <w:r>
        <w:rPr>
          <w:rFonts w:ascii="宋体" w:hAnsi="宋体" w:cs="宋体"/>
        </w:rPr>
      </w:r>
      <w:r/>
    </w:p>
    <w:p>
      <w:pPr>
        <w:pStyle w:val="675"/>
        <w:ind w:firstLine="420"/>
        <w:jc w:val="left"/>
        <w:rPr>
          <w:rFonts w:ascii="宋体" w:hAnsi="宋体" w:cs="宋体"/>
        </w:rPr>
      </w:pPr>
      <w:r>
        <w:rPr>
          <w:rFonts w:hint="eastAsia" w:ascii="宋体" w:hAnsi="宋体" w:cs="宋体"/>
        </w:rPr>
        <w:t xml:space="preserve">合同解除后，发包人应在商定或确定发包人应支付款项后</w:t>
      </w:r>
      <w:r>
        <w:rPr>
          <w:rFonts w:hint="eastAsia" w:ascii="宋体" w:hAnsi="宋体" w:cs="宋体"/>
          <w:u w:val="single"/>
        </w:rPr>
        <w:t xml:space="preserve">14</w:t>
      </w:r>
      <w:r>
        <w:rPr>
          <w:rFonts w:hint="eastAsia" w:ascii="宋体" w:hAnsi="宋体" w:cs="宋体"/>
        </w:rPr>
        <w:t xml:space="preserve">天内按已完成工程量的款项支付。</w:t>
      </w:r>
      <w:r>
        <w:rPr>
          <w:rFonts w:ascii="宋体" w:hAnsi="宋体" w:cs="宋体"/>
        </w:rPr>
      </w:r>
      <w:r/>
    </w:p>
    <w:p>
      <w:pPr>
        <w:pStyle w:val="675"/>
        <w:rPr>
          <w:rFonts w:ascii="宋体" w:hAnsi="宋体" w:cs="宋体"/>
        </w:rPr>
      </w:pPr>
      <w:r/>
      <w:bookmarkStart w:id="541" w:name="_Toc351203650"/>
      <w:r>
        <w:rPr>
          <w:rFonts w:hint="eastAsia" w:ascii="宋体" w:hAnsi="宋体" w:cs="宋体"/>
        </w:rPr>
        <w:t xml:space="preserve">18. 保险</w:t>
      </w:r>
      <w:bookmarkEnd w:id="539"/>
      <w:r/>
      <w:bookmarkEnd w:id="541"/>
      <w:r>
        <w:rPr>
          <w:rFonts w:ascii="宋体" w:hAnsi="宋体" w:cs="宋体"/>
        </w:rPr>
      </w:r>
      <w:r/>
    </w:p>
    <w:p>
      <w:pPr>
        <w:pStyle w:val="675"/>
        <w:ind w:firstLine="420"/>
        <w:spacing w:after="120"/>
        <w:rPr>
          <w:rFonts w:hint="eastAsia" w:ascii="宋体" w:hAnsi="宋体" w:cs="宋体"/>
        </w:rPr>
      </w:pPr>
      <w:r>
        <w:rPr>
          <w:rFonts w:hint="eastAsia" w:ascii="宋体" w:hAnsi="宋体" w:cs="宋体"/>
        </w:rPr>
        <w:t xml:space="preserve">18.1 工程保险</w:t>
      </w:r>
      <w:r>
        <w:rPr>
          <w:rFonts w:hint="eastAsia" w:ascii="宋体" w:hAnsi="宋体" w:cs="宋体"/>
        </w:rPr>
      </w:r>
      <w:r/>
    </w:p>
    <w:p>
      <w:pPr>
        <w:pStyle w:val="675"/>
        <w:ind w:firstLine="420"/>
        <w:jc w:val="left"/>
        <w:rPr>
          <w:rFonts w:hint="eastAsia" w:ascii="宋体" w:hAnsi="宋体" w:cs="宋体"/>
        </w:rPr>
      </w:pPr>
      <w:r>
        <w:rPr>
          <w:rFonts w:hint="eastAsia" w:ascii="宋体" w:hAnsi="宋体" w:cs="宋体"/>
        </w:rPr>
        <w:t xml:space="preserve">关于工程保险的特别约定：发包人按照国家、江苏省及淮安市现行相关规定，并承担相关费用。</w:t>
      </w:r>
      <w:r>
        <w:rPr>
          <w:rFonts w:hint="eastAsia" w:ascii="宋体" w:hAnsi="宋体" w:cs="宋体"/>
        </w:rPr>
      </w:r>
      <w:r/>
    </w:p>
    <w:p>
      <w:pPr>
        <w:pStyle w:val="675"/>
        <w:ind w:firstLine="420"/>
        <w:spacing w:after="120"/>
        <w:rPr>
          <w:rFonts w:ascii="宋体" w:hAnsi="宋体" w:cs="宋体"/>
        </w:rPr>
      </w:pPr>
      <w:r>
        <w:rPr>
          <w:rFonts w:hint="eastAsia" w:ascii="宋体" w:hAnsi="宋体" w:cs="宋体"/>
        </w:rPr>
        <w:t xml:space="preserve">18.3 其他保险</w:t>
      </w:r>
      <w:r>
        <w:rPr>
          <w:rFonts w:ascii="宋体" w:hAnsi="宋体" w:cs="宋体"/>
        </w:rPr>
      </w:r>
      <w:r/>
    </w:p>
    <w:p>
      <w:pPr>
        <w:pStyle w:val="675"/>
        <w:jc w:val="left"/>
        <w:rPr>
          <w:rFonts w:ascii="宋体" w:hAnsi="宋体" w:cs="宋体"/>
        </w:rPr>
      </w:pPr>
      <w:r>
        <w:rPr>
          <w:rFonts w:hint="eastAsia" w:ascii="宋体" w:hAnsi="宋体" w:cs="宋体"/>
        </w:rPr>
        <w:t xml:space="preserve">关于其他保险的约定：</w:t>
      </w:r>
      <w:r>
        <w:rPr>
          <w:rFonts w:hint="eastAsia" w:ascii="宋体" w:hAnsi="宋体" w:cs="宋体"/>
          <w:u w:val="single"/>
        </w:rPr>
        <w:t xml:space="preserve">承包人按照国家、江苏省及淮安市现行相关规定执行，并承担费用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承包人是否应为其施工设备等办理财产保险：</w:t>
      </w:r>
      <w:r>
        <w:rPr>
          <w:rFonts w:hint="eastAsia" w:ascii="宋体" w:hAnsi="宋体" w:cs="宋体"/>
          <w:u w:val="single"/>
        </w:rPr>
        <w:t xml:space="preserve">否</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18.7 通知义务</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关于变更保险合同时的通知义务的约定：</w:t>
      </w:r>
      <w:r>
        <w:rPr>
          <w:rFonts w:hint="eastAsia" w:ascii="宋体" w:hAnsi="宋体" w:cs="宋体"/>
          <w:u w:val="single"/>
        </w:rPr>
        <w:t xml:space="preserve">执行通用条款</w:t>
      </w:r>
      <w:r>
        <w:rPr>
          <w:rFonts w:hint="eastAsia" w:ascii="宋体" w:hAnsi="宋体" w:cs="宋体"/>
        </w:rPr>
        <w:t xml:space="preserve">。</w:t>
      </w:r>
      <w:r>
        <w:rPr>
          <w:rFonts w:ascii="宋体" w:hAnsi="宋体" w:cs="宋体"/>
        </w:rPr>
      </w:r>
      <w:r/>
    </w:p>
    <w:p>
      <w:pPr>
        <w:pStyle w:val="675"/>
        <w:rPr>
          <w:rFonts w:ascii="宋体" w:hAnsi="宋体" w:cs="宋体"/>
        </w:rPr>
      </w:pPr>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Start w:id="542" w:name="_Toc351203651"/>
      <w:r>
        <w:rPr>
          <w:rFonts w:hint="eastAsia" w:ascii="宋体" w:hAnsi="宋体" w:cs="宋体"/>
        </w:rPr>
        <w:t xml:space="preserve">20. 争议解决</w:t>
      </w:r>
      <w:bookmarkEnd w:id="531"/>
      <w:r/>
      <w:bookmarkEnd w:id="532"/>
      <w:r/>
      <w:bookmarkEnd w:id="542"/>
      <w:r>
        <w:rPr>
          <w:rFonts w:ascii="宋体" w:hAnsi="宋体" w:cs="宋体"/>
        </w:rPr>
      </w:r>
      <w:r/>
    </w:p>
    <w:p>
      <w:pPr>
        <w:pStyle w:val="675"/>
        <w:ind w:firstLine="420"/>
        <w:spacing w:after="120"/>
        <w:rPr>
          <w:rFonts w:ascii="宋体" w:hAnsi="宋体" w:cs="宋体"/>
        </w:rPr>
      </w:pPr>
      <w:r>
        <w:rPr>
          <w:rFonts w:hint="eastAsia" w:ascii="宋体" w:hAnsi="宋体" w:cs="宋体"/>
        </w:rPr>
        <w:t xml:space="preserve">20.3 争</w:t>
      </w:r>
      <w:bookmarkEnd w:id="533"/>
      <w:r>
        <w:rPr>
          <w:rFonts w:hint="eastAsia" w:ascii="宋体" w:hAnsi="宋体" w:cs="宋体"/>
        </w:rPr>
        <w:t xml:space="preserve">议评审</w:t>
      </w:r>
      <w:r>
        <w:rPr>
          <w:rFonts w:ascii="宋体" w:hAnsi="宋体" w:cs="宋体"/>
        </w:rPr>
      </w:r>
      <w:r/>
    </w:p>
    <w:p>
      <w:pPr>
        <w:pStyle w:val="675"/>
        <w:ind w:left="149" w:firstLine="315"/>
        <w:jc w:val="left"/>
        <w:rPr>
          <w:rFonts w:ascii="宋体" w:hAnsi="宋体" w:cs="宋体"/>
        </w:rPr>
      </w:pPr>
      <w:r>
        <w:rPr>
          <w:rFonts w:hint="eastAsia" w:ascii="宋体" w:hAnsi="宋体" w:cs="宋体"/>
        </w:rPr>
        <w:t xml:space="preserve">合同当事人是否同意将工程争议提交争议评审小组决定：</w:t>
      </w:r>
      <w:r>
        <w:rPr>
          <w:rFonts w:hint="eastAsia" w:ascii="宋体" w:hAnsi="宋体" w:cs="宋体"/>
          <w:color w:val="000000"/>
          <w:u w:val="single"/>
        </w:rPr>
        <w:t xml:space="preserve">不提交</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20.3.1 争议评审小组的确定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争议评审小组成员的确定：</w:t>
      </w:r>
      <w:r>
        <w:rPr>
          <w:rFonts w:hint="eastAsia" w:ascii="宋体" w:hAnsi="宋体" w:cs="宋体"/>
          <w:color w:val="000000"/>
          <w:u w:val="single"/>
        </w:rPr>
        <w:t xml:space="preserve">不适用</w:t>
      </w:r>
      <w:r>
        <w:rPr>
          <w:rFonts w:hint="eastAsia" w:ascii="宋体" w:hAnsi="宋体" w:cs="宋体"/>
        </w:rPr>
        <w:t xml:space="preserve">。选定争议评审员的期限：</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争议评审小组成员的报酬承担方式：</w:t>
      </w:r>
      <w:r>
        <w:rPr>
          <w:rFonts w:hint="eastAsia" w:ascii="宋体" w:hAnsi="宋体" w:cs="宋体"/>
          <w:color w:val="000000"/>
          <w:u w:val="single"/>
        </w:rPr>
        <w:t xml:space="preserve">不适用</w:t>
      </w:r>
      <w:r>
        <w:rPr>
          <w:rFonts w:hint="eastAsia" w:ascii="宋体" w:hAnsi="宋体" w:cs="宋体"/>
        </w:rPr>
        <w:t xml:space="preserve">。其他事项的约定：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20.3.2 争议评审小组的决定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合同当事人关于本项的约定：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20.4仲裁或诉讼</w:t>
      </w:r>
      <w:bookmarkEnd w:id="534"/>
      <w:r>
        <w:rPr>
          <w:rFonts w:ascii="宋体" w:hAnsi="宋体" w:cs="宋体"/>
        </w:rPr>
      </w:r>
      <w:r/>
    </w:p>
    <w:p>
      <w:pPr>
        <w:pStyle w:val="675"/>
        <w:ind w:firstLine="420"/>
        <w:spacing w:after="120"/>
        <w:rPr>
          <w:rFonts w:ascii="宋体" w:hAnsi="宋体" w:cs="宋体"/>
        </w:rPr>
      </w:pPr>
      <w:r>
        <w:rPr>
          <w:rFonts w:hint="eastAsia" w:ascii="宋体" w:hAnsi="宋体" w:cs="宋体"/>
        </w:rPr>
        <w:t xml:space="preserve">因合同及合同有关事项发生的争议，按下列第</w:t>
      </w:r>
      <w:r>
        <w:rPr>
          <w:rFonts w:hint="eastAsia" w:ascii="宋体" w:hAnsi="宋体" w:cs="宋体"/>
          <w:u w:val="single"/>
        </w:rPr>
        <w:t xml:space="preserve">2</w:t>
      </w:r>
      <w:r>
        <w:rPr>
          <w:rFonts w:hint="eastAsia" w:ascii="宋体" w:hAnsi="宋体" w:cs="宋体"/>
        </w:rPr>
        <w:t xml:space="preserve">种方式解决：</w:t>
      </w:r>
      <w:r>
        <w:rPr>
          <w:rFonts w:ascii="宋体" w:hAnsi="宋体" w:cs="宋体"/>
        </w:rPr>
      </w:r>
      <w:r/>
    </w:p>
    <w:p>
      <w:pPr>
        <w:pStyle w:val="675"/>
        <w:ind w:firstLine="420"/>
        <w:jc w:val="left"/>
        <w:rPr>
          <w:rFonts w:ascii="宋体" w:hAnsi="宋体" w:cs="宋体"/>
        </w:rPr>
      </w:pPr>
      <w:r>
        <w:rPr>
          <w:rFonts w:hint="eastAsia" w:ascii="宋体" w:hAnsi="宋体" w:cs="宋体"/>
        </w:rPr>
        <w:t xml:space="preserve">（1）向</w:t>
      </w:r>
      <w:r>
        <w:rPr>
          <w:rFonts w:hint="eastAsia" w:ascii="宋体" w:hAnsi="宋体" w:cs="宋体"/>
          <w:u w:val="single"/>
        </w:rPr>
        <w:t xml:space="preserve">/</w:t>
      </w:r>
      <w:r>
        <w:rPr>
          <w:rFonts w:hint="eastAsia" w:ascii="宋体" w:hAnsi="宋体" w:cs="宋体"/>
        </w:rPr>
        <w:t xml:space="preserve">仲裁委员会申请仲裁；</w:t>
      </w:r>
      <w:r>
        <w:rPr>
          <w:rFonts w:ascii="宋体" w:hAnsi="宋体" w:cs="宋体"/>
        </w:rPr>
      </w:r>
      <w:r/>
    </w:p>
    <w:p>
      <w:pPr>
        <w:pStyle w:val="675"/>
        <w:ind w:firstLine="420"/>
        <w:rPr>
          <w:rFonts w:ascii="宋体" w:hAnsi="宋体" w:cs="宋体"/>
        </w:rPr>
      </w:pPr>
      <w:r>
        <w:rPr>
          <w:rFonts w:hint="eastAsia" w:ascii="宋体" w:hAnsi="宋体" w:cs="宋体"/>
        </w:rPr>
        <w:t xml:space="preserve">（2）向</w:t>
      </w:r>
      <w:r>
        <w:rPr>
          <w:rFonts w:hint="eastAsia" w:ascii="宋体" w:hAnsi="宋体" w:cs="宋体"/>
          <w:color w:val="ff0000"/>
          <w:u w:val="single"/>
        </w:rPr>
        <w:t xml:space="preserve">工程所属地</w:t>
      </w:r>
      <w:r>
        <w:rPr>
          <w:rFonts w:hint="eastAsia" w:ascii="宋体" w:hAnsi="宋体" w:cs="宋体"/>
        </w:rPr>
        <w:t xml:space="preserve">人民法院起诉。</w:t>
      </w:r>
      <w:bookmarkEnd w:id="515"/>
      <w:r/>
      <w:bookmarkEnd w:id="516"/>
      <w:r/>
      <w:bookmarkEnd w:id="517"/>
      <w:r/>
      <w:bookmarkEnd w:id="518"/>
      <w:r/>
      <w:bookmarkEnd w:id="535"/>
      <w:r/>
      <w:bookmarkEnd w:id="536"/>
      <w:r>
        <w:rPr>
          <w:rFonts w:ascii="宋体" w:hAnsi="宋体" w:cs="宋体"/>
        </w:rPr>
      </w:r>
      <w:r/>
    </w:p>
    <w:p>
      <w:pPr>
        <w:pStyle w:val="675"/>
        <w:ind w:firstLine="420"/>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outlineLvl w:val="1"/>
      </w:pPr>
      <w:r>
        <w:rPr>
          <w:rFonts w:hint="eastAsia" w:ascii="宋体" w:hAnsi="宋体" w:cs="宋体"/>
          <w:szCs w:val="22"/>
        </w:rPr>
        <w:br w:type="page" w:clear="all"/>
      </w:r>
      <w:bookmarkStart w:id="543" w:name="_Toc392841297"/>
      <w:r/>
      <w:bookmarkStart w:id="544" w:name="_Toc364951610"/>
      <w:r>
        <w:rPr>
          <w:rFonts w:hint="eastAsia" w:ascii="宋体" w:hAnsi="宋体" w:cs="宋体"/>
          <w:szCs w:val="22"/>
        </w:rPr>
        <w:t xml:space="preserve">附件</w:t>
      </w:r>
      <w:bookmarkEnd w:id="543"/>
      <w:r/>
      <w:bookmarkEnd w:id="544"/>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协议书附件：</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附件1：承包人承揽工程项目一览表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专用合同条款附件：</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附件2：发包人供应材料设备一览表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附件3：工程质量保修书</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附件4：主要建设工程文件目录</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附件5：承包人用于本工程施工的机械设备表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附件6：承包人主要施工管理人员表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附件7：分包人主要施工管理人员表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附件8：履约担保格式</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附件9：预付款担保格式</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附件10：支付担保格式</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附件11：暂估价一览表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附件12：建设工程廉政责任书</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附件13：建设工程承发包安全管理协议</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附件14：安全施工与文明现场协议书</w:t>
      </w: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注：除附件3、附件12、附件13、附件14本专用合同条款提供外，其他附件直接引用住房和城乡建设部、国家工商行政管理总局《建设工程施工合同（示范文本）》（GF-2013-0201）第三部分“专用合同条款”附件。</w:t>
      </w:r>
      <w:r>
        <w:rPr>
          <w:rFonts w:ascii="宋体" w:hAnsi="宋体" w:cs="宋体"/>
          <w:szCs w:val="22"/>
        </w:rPr>
      </w:r>
      <w:r/>
    </w:p>
    <w:p>
      <w:pPr>
        <w:pStyle w:val="675"/>
        <w:spacing w:line="400" w:lineRule="exact"/>
        <w:rPr>
          <w:rFonts w:hint="eastAsia" w:ascii="宋体" w:hAnsi="宋体" w:cs="宋体"/>
          <w:szCs w:val="22"/>
        </w:rPr>
      </w:pPr>
      <w:r/>
      <w:bookmarkStart w:id="545" w:name="_Toc392841298"/>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ascii="宋体" w:hAnsi="宋体" w:cs="宋体"/>
          <w:szCs w:val="22"/>
        </w:rPr>
      </w:pPr>
      <w:r>
        <w:rPr>
          <w:rFonts w:hint="eastAsia" w:ascii="宋体" w:hAnsi="宋体" w:cs="宋体"/>
          <w:szCs w:val="22"/>
        </w:rPr>
        <w:t xml:space="preserve">附</w:t>
      </w:r>
      <w:bookmarkStart w:id="546" w:name="_Toc296347225"/>
      <w:r/>
      <w:bookmarkStart w:id="547" w:name="_Toc296346727"/>
      <w:r/>
      <w:bookmarkStart w:id="548" w:name="_Toc296503226"/>
      <w:r/>
      <w:bookmarkStart w:id="549" w:name="_Toc296891266"/>
      <w:r/>
      <w:bookmarkStart w:id="550" w:name="_Toc296944565"/>
      <w:r/>
      <w:bookmarkStart w:id="551" w:name="_Toc296891054"/>
      <w:r/>
      <w:bookmarkStart w:id="552" w:name="_Toc267261693"/>
      <w:r>
        <w:rPr>
          <w:rFonts w:hint="eastAsia" w:ascii="宋体" w:hAnsi="宋体" w:cs="宋体"/>
          <w:szCs w:val="22"/>
        </w:rPr>
        <w:t xml:space="preserve">件3</w:t>
      </w:r>
      <w:bookmarkEnd w:id="546"/>
      <w:r/>
      <w:bookmarkEnd w:id="547"/>
      <w:r/>
      <w:bookmarkEnd w:id="548"/>
      <w:r/>
      <w:bookmarkEnd w:id="549"/>
      <w:r/>
      <w:bookmarkEnd w:id="550"/>
      <w:r/>
      <w:bookmarkEnd w:id="551"/>
      <w:r/>
      <w:bookmarkEnd w:id="552"/>
      <w:r>
        <w:rPr>
          <w:rFonts w:hint="eastAsia" w:ascii="宋体" w:hAnsi="宋体" w:cs="宋体"/>
          <w:szCs w:val="22"/>
        </w:rPr>
        <w:t xml:space="preserve">：</w:t>
      </w:r>
      <w:bookmarkEnd w:id="545"/>
      <w:r>
        <w:rPr>
          <w:rFonts w:ascii="宋体" w:hAnsi="宋体" w:cs="宋体"/>
          <w:szCs w:val="22"/>
        </w:rPr>
      </w:r>
      <w:r/>
    </w:p>
    <w:p>
      <w:pPr>
        <w:pStyle w:val="675"/>
        <w:ind w:firstLine="420"/>
        <w:jc w:val="center"/>
        <w:spacing w:line="400" w:lineRule="exact"/>
        <w:rPr>
          <w:rFonts w:ascii="宋体" w:hAnsi="宋体" w:cs="宋体"/>
          <w:b/>
          <w:bCs/>
          <w:szCs w:val="22"/>
        </w:rPr>
        <w:outlineLvl w:val="1"/>
      </w:pPr>
      <w:r/>
      <w:bookmarkStart w:id="553" w:name="_Toc356899811"/>
      <w:r/>
      <w:bookmarkStart w:id="554" w:name="_Toc392841299"/>
      <w:r>
        <w:rPr>
          <w:rFonts w:hint="eastAsia" w:ascii="宋体" w:hAnsi="宋体" w:cs="宋体"/>
          <w:b/>
          <w:bCs/>
          <w:szCs w:val="22"/>
        </w:rPr>
        <w:t xml:space="preserve">工程质量保修书</w:t>
      </w:r>
      <w:r>
        <w:rPr>
          <w:rFonts w:ascii="宋体" w:hAnsi="宋体" w:cs="宋体"/>
          <w:b/>
          <w:bCs/>
          <w:szCs w:val="22"/>
        </w:rPr>
      </w:r>
      <w:r/>
    </w:p>
    <w:p>
      <w:pPr>
        <w:pStyle w:val="675"/>
        <w:ind w:firstLine="420"/>
        <w:rPr>
          <w:rFonts w:ascii="宋体" w:hAnsi="宋体" w:cs="宋体"/>
          <w:sz w:val="18"/>
          <w:szCs w:val="18"/>
        </w:rPr>
        <w:outlineLvl w:val="1"/>
      </w:pPr>
      <w:r>
        <w:rPr>
          <w:rFonts w:hint="eastAsia" w:ascii="宋体" w:hAnsi="宋体" w:cs="宋体"/>
          <w:sz w:val="18"/>
          <w:szCs w:val="18"/>
        </w:rPr>
        <w:t xml:space="preserve">发包人（全称）：</w:t>
      </w:r>
      <w:r>
        <w:rPr>
          <w:rFonts w:hint="eastAsia" w:ascii="宋体" w:hAnsi="宋体" w:cs="宋体"/>
          <w:b/>
          <w:sz w:val="18"/>
          <w:szCs w:val="18"/>
          <w:u w:val="single"/>
        </w:rPr>
        <w:t xml:space="preserve">              </w:t>
      </w:r>
      <w:r>
        <w:rPr>
          <w:rFonts w:ascii="宋体" w:hAnsi="宋体" w:cs="宋体"/>
          <w:sz w:val="18"/>
          <w:szCs w:val="18"/>
        </w:rPr>
      </w:r>
      <w:r/>
    </w:p>
    <w:p>
      <w:pPr>
        <w:pStyle w:val="675"/>
        <w:ind w:firstLine="420"/>
        <w:rPr>
          <w:rFonts w:ascii="宋体" w:hAnsi="宋体" w:cs="宋体"/>
          <w:sz w:val="18"/>
          <w:szCs w:val="18"/>
        </w:rPr>
        <w:outlineLvl w:val="1"/>
      </w:pPr>
      <w:r>
        <w:rPr>
          <w:rFonts w:hint="eastAsia" w:ascii="宋体" w:hAnsi="宋体" w:cs="宋体"/>
          <w:sz w:val="18"/>
          <w:szCs w:val="18"/>
        </w:rPr>
        <w:t xml:space="preserve">承包人（全称）：</w:t>
      </w:r>
      <w:r>
        <w:rPr>
          <w:rFonts w:hint="eastAsia" w:ascii="宋体" w:hAnsi="宋体" w:cs="宋体"/>
          <w:b/>
          <w:sz w:val="18"/>
          <w:szCs w:val="18"/>
          <w:u w:val="single"/>
        </w:rPr>
        <w:t xml:space="preserve">              </w:t>
      </w:r>
      <w:r>
        <w:rPr>
          <w:rFonts w:ascii="宋体" w:hAnsi="宋体" w:cs="宋体"/>
          <w:sz w:val="18"/>
          <w:szCs w:val="18"/>
        </w:rPr>
      </w:r>
      <w:r/>
    </w:p>
    <w:p>
      <w:pPr>
        <w:pStyle w:val="675"/>
        <w:ind w:firstLine="420"/>
        <w:rPr>
          <w:rFonts w:ascii="宋体" w:hAnsi="宋体" w:cs="宋体"/>
          <w:sz w:val="18"/>
          <w:szCs w:val="18"/>
        </w:rPr>
        <w:outlineLvl w:val="1"/>
      </w:pPr>
      <w:r>
        <w:rPr>
          <w:rFonts w:hint="eastAsia" w:ascii="宋体" w:hAnsi="宋体" w:cs="宋体"/>
          <w:sz w:val="18"/>
          <w:szCs w:val="18"/>
        </w:rPr>
        <w:t xml:space="preserve">为保证（工程名称）在使用期限内正常使用，两方协商一致签订工程质量保修书。承包人在质量保修期内按照有关管理规定及约定承担工程质量保修责任，质保期结束后由接收人负责维护。工程竣工验收后资产自行归接收人。</w:t>
      </w:r>
      <w:r>
        <w:rPr>
          <w:rFonts w:ascii="宋体" w:hAnsi="宋体" w:cs="宋体"/>
          <w:sz w:val="18"/>
          <w:szCs w:val="18"/>
        </w:rPr>
      </w:r>
      <w:r/>
    </w:p>
    <w:p>
      <w:pPr>
        <w:pStyle w:val="675"/>
        <w:contextualSpacing/>
        <w:rPr>
          <w:rFonts w:ascii="宋体" w:hAnsi="宋体" w:cs="宋体"/>
          <w:color w:val="000000"/>
          <w:sz w:val="18"/>
          <w:szCs w:val="18"/>
        </w:rPr>
      </w:pPr>
      <w:r>
        <w:rPr>
          <w:rFonts w:hint="eastAsia" w:ascii="宋体" w:hAnsi="宋体" w:cs="宋体"/>
          <w:color w:val="000000"/>
          <w:sz w:val="18"/>
          <w:szCs w:val="18"/>
        </w:rPr>
        <w:t xml:space="preserve">一、工程质量保修范围和内容</w:t>
      </w:r>
      <w:r>
        <w:rPr>
          <w:rFonts w:ascii="宋体" w:hAnsi="宋体" w:cs="宋体"/>
          <w:color w:val="000000"/>
          <w:sz w:val="18"/>
          <w:szCs w:val="18"/>
        </w:rPr>
      </w:r>
      <w:r/>
    </w:p>
    <w:p>
      <w:pPr>
        <w:pStyle w:val="675"/>
        <w:contextualSpacing/>
        <w:rPr>
          <w:rFonts w:ascii="宋体" w:hAnsi="宋体" w:cs="宋体"/>
          <w:color w:val="000000"/>
          <w:sz w:val="18"/>
          <w:szCs w:val="18"/>
        </w:rPr>
      </w:pPr>
      <w:r>
        <w:rPr>
          <w:rFonts w:hint="eastAsia" w:ascii="宋体" w:hAnsi="宋体" w:cs="宋体"/>
          <w:color w:val="000000"/>
          <w:sz w:val="18"/>
          <w:szCs w:val="18"/>
        </w:rPr>
        <w:t xml:space="preserve">　　承包人在质量保修期内，按照有关法律规定和合同约定，承担工程质量保修责任。</w:t>
      </w:r>
      <w:r>
        <w:rPr>
          <w:rFonts w:ascii="宋体" w:hAnsi="宋体" w:cs="宋体"/>
          <w:color w:val="000000"/>
          <w:sz w:val="18"/>
          <w:szCs w:val="18"/>
        </w:rPr>
      </w:r>
      <w:r/>
    </w:p>
    <w:p>
      <w:pPr>
        <w:pStyle w:val="675"/>
        <w:contextualSpacing/>
        <w:rPr>
          <w:rFonts w:ascii="宋体" w:hAnsi="宋体" w:cs="宋体"/>
          <w:color w:val="000000"/>
          <w:sz w:val="18"/>
          <w:szCs w:val="18"/>
        </w:rPr>
      </w:pPr>
      <w:r>
        <w:rPr>
          <w:rFonts w:hint="eastAsia" w:ascii="宋体" w:hAnsi="宋体" w:cs="宋体"/>
          <w:color w:val="000000"/>
          <w:sz w:val="18"/>
          <w:szCs w:val="18"/>
        </w:rPr>
        <w:t xml:space="preserve">　　质量保修范围包括地基基础工程、主体结构工程，屋面防水工程、有防水要求的卫生间、房间和外墙面的防渗漏，供热与供冷系统，电气管线、给排水管道、设备安装和装修工程，以及双方约定的其他项目。</w:t>
      </w:r>
      <w:r>
        <w:rPr>
          <w:rFonts w:ascii="宋体" w:hAnsi="宋体" w:cs="宋体"/>
          <w:color w:val="000000"/>
          <w:sz w:val="18"/>
          <w:szCs w:val="18"/>
        </w:rPr>
      </w:r>
      <w:r/>
    </w:p>
    <w:p>
      <w:pPr>
        <w:pStyle w:val="675"/>
        <w:contextualSpacing/>
        <w:rPr>
          <w:rFonts w:ascii="宋体" w:hAnsi="宋体" w:cs="宋体"/>
          <w:color w:val="000000"/>
          <w:sz w:val="18"/>
          <w:szCs w:val="18"/>
        </w:rPr>
      </w:pPr>
      <w:r>
        <w:rPr>
          <w:rFonts w:hint="eastAsia" w:ascii="宋体" w:hAnsi="宋体" w:cs="宋体"/>
          <w:b/>
          <w:color w:val="000000"/>
          <w:sz w:val="18"/>
          <w:szCs w:val="18"/>
        </w:rPr>
        <w:t xml:space="preserve">　　</w:t>
      </w:r>
      <w:r>
        <w:rPr>
          <w:rFonts w:hint="eastAsia" w:ascii="宋体" w:hAnsi="宋体" w:cs="宋体"/>
          <w:color w:val="000000"/>
          <w:sz w:val="18"/>
          <w:szCs w:val="18"/>
        </w:rPr>
        <w:t xml:space="preserve">二、质量保修期</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根据《建设工程质量管理条例》及有关规定，工程的质量保修期如下：</w:t>
      </w:r>
      <w:r>
        <w:rPr>
          <w:rFonts w:ascii="宋体" w:hAnsi="宋体" w:cs="宋体"/>
          <w:color w:val="000000"/>
          <w:sz w:val="18"/>
          <w:szCs w:val="18"/>
        </w:rPr>
      </w:r>
      <w:r/>
    </w:p>
    <w:p>
      <w:pPr>
        <w:pStyle w:val="675"/>
        <w:contextualSpacing/>
        <w:ind w:firstLine="420"/>
        <w:rPr>
          <w:rFonts w:ascii="宋体" w:hAnsi="宋体" w:cs="宋体"/>
          <w:sz w:val="18"/>
          <w:szCs w:val="18"/>
        </w:rPr>
      </w:pPr>
      <w:r>
        <w:rPr>
          <w:rFonts w:hint="eastAsia" w:ascii="宋体" w:hAnsi="宋体" w:cs="宋体"/>
          <w:sz w:val="18"/>
          <w:szCs w:val="18"/>
        </w:rPr>
        <w:t xml:space="preserve">1</w:t>
      </w:r>
      <w:r>
        <w:rPr>
          <w:rFonts w:hint="eastAsia" w:ascii="宋体" w:hAnsi="宋体" w:cs="宋体"/>
          <w:color w:val="000000"/>
          <w:sz w:val="18"/>
          <w:szCs w:val="18"/>
        </w:rPr>
        <w:t xml:space="preserve">．</w:t>
      </w:r>
      <w:r>
        <w:rPr>
          <w:rFonts w:hint="eastAsia" w:ascii="宋体" w:hAnsi="宋体" w:cs="宋体"/>
          <w:sz w:val="18"/>
          <w:szCs w:val="18"/>
        </w:rPr>
        <w:t xml:space="preserve">地基基础工程和主体结构工程为设计文件规定的工程合理使用年限；</w:t>
      </w:r>
      <w:r>
        <w:rPr>
          <w:rFonts w:ascii="宋体" w:hAnsi="宋体" w:cs="宋体"/>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sz w:val="18"/>
          <w:szCs w:val="18"/>
        </w:rPr>
        <w:t xml:space="preserve">．</w:t>
      </w:r>
      <w:r>
        <w:rPr>
          <w:rFonts w:hint="eastAsia" w:ascii="宋体" w:hAnsi="宋体" w:cs="宋体"/>
          <w:color w:val="000000"/>
          <w:sz w:val="18"/>
          <w:szCs w:val="18"/>
        </w:rPr>
        <w:t xml:space="preserve">屋面防水工程、有防水要求的卫生间、房间和外墙面的防渗为</w:t>
      </w:r>
      <w:r>
        <w:rPr>
          <w:rFonts w:hint="eastAsia" w:ascii="宋体" w:hAnsi="宋体" w:cs="宋体"/>
          <w:color w:val="000000"/>
          <w:sz w:val="18"/>
          <w:szCs w:val="18"/>
          <w:u w:val="single"/>
        </w:rPr>
        <w:t xml:space="preserve">5</w:t>
      </w:r>
      <w:r>
        <w:rPr>
          <w:rFonts w:hint="eastAsia" w:ascii="宋体" w:hAnsi="宋体" w:cs="宋体"/>
          <w:color w:val="000000"/>
          <w:sz w:val="18"/>
          <w:szCs w:val="18"/>
        </w:rPr>
        <w:t xml:space="preserve">年；</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sz w:val="18"/>
          <w:szCs w:val="18"/>
        </w:rPr>
        <w:t xml:space="preserve">．</w:t>
      </w:r>
      <w:r>
        <w:rPr>
          <w:rFonts w:hint="eastAsia" w:ascii="宋体" w:hAnsi="宋体" w:cs="宋体"/>
          <w:color w:val="000000"/>
          <w:sz w:val="18"/>
          <w:szCs w:val="18"/>
        </w:rPr>
        <w:t xml:space="preserve">装修工程为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年；</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4</w:t>
      </w:r>
      <w:r>
        <w:rPr>
          <w:rFonts w:hint="eastAsia" w:ascii="宋体" w:hAnsi="宋体" w:cs="宋体"/>
          <w:sz w:val="18"/>
          <w:szCs w:val="18"/>
        </w:rPr>
        <w:t xml:space="preserve">．</w:t>
      </w:r>
      <w:r>
        <w:rPr>
          <w:rFonts w:hint="eastAsia" w:ascii="宋体" w:hAnsi="宋体" w:cs="宋体"/>
          <w:color w:val="000000"/>
          <w:sz w:val="18"/>
          <w:szCs w:val="18"/>
        </w:rPr>
        <w:t xml:space="preserve">电气管线、给排水管道、设备安装工程为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年；</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5</w:t>
      </w:r>
      <w:r>
        <w:rPr>
          <w:rFonts w:hint="eastAsia" w:ascii="宋体" w:hAnsi="宋体" w:cs="宋体"/>
          <w:sz w:val="18"/>
          <w:szCs w:val="18"/>
        </w:rPr>
        <w:t xml:space="preserve">．</w:t>
      </w:r>
      <w:r>
        <w:rPr>
          <w:rFonts w:hint="eastAsia" w:ascii="宋体" w:hAnsi="宋体" w:cs="宋体"/>
          <w:color w:val="000000"/>
          <w:sz w:val="18"/>
          <w:szCs w:val="18"/>
        </w:rPr>
        <w:t xml:space="preserve">供热与供冷系统为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个采暖期、供冷期；</w:t>
      </w:r>
      <w:r>
        <w:rPr>
          <w:rFonts w:ascii="宋体" w:hAnsi="宋体" w:cs="宋体"/>
          <w:color w:val="000000"/>
          <w:sz w:val="18"/>
          <w:szCs w:val="18"/>
        </w:rPr>
      </w:r>
      <w:r/>
    </w:p>
    <w:p>
      <w:pPr>
        <w:pStyle w:val="675"/>
        <w:contextualSpacing/>
        <w:ind w:firstLine="420"/>
        <w:rPr>
          <w:rFonts w:hint="eastAsia" w:ascii="宋体" w:hAnsi="宋体" w:cs="宋体"/>
          <w:color w:val="000000"/>
          <w:sz w:val="18"/>
          <w:szCs w:val="18"/>
        </w:rPr>
      </w:pPr>
      <w:r>
        <w:rPr>
          <w:rFonts w:hint="eastAsia" w:ascii="宋体" w:hAnsi="宋体" w:cs="宋体"/>
          <w:color w:val="000000"/>
          <w:sz w:val="18"/>
          <w:szCs w:val="18"/>
        </w:rPr>
        <w:t xml:space="preserve">6</w:t>
      </w:r>
      <w:r>
        <w:rPr>
          <w:rFonts w:hint="eastAsia" w:ascii="宋体" w:hAnsi="宋体" w:cs="宋体"/>
          <w:sz w:val="18"/>
          <w:szCs w:val="18"/>
        </w:rPr>
        <w:t xml:space="preserve">．</w:t>
      </w:r>
      <w:r>
        <w:rPr>
          <w:rFonts w:hint="eastAsia" w:ascii="宋体" w:hAnsi="宋体" w:cs="宋体"/>
          <w:color w:val="000000"/>
          <w:sz w:val="18"/>
          <w:szCs w:val="18"/>
        </w:rPr>
        <w:t xml:space="preserve">住宅小区内的给排水设施、道路等配套工程为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年；</w:t>
      </w:r>
      <w:r>
        <w:rPr>
          <w:rFonts w:hint="eastAsia"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sz w:val="18"/>
          <w:szCs w:val="18"/>
        </w:rPr>
        <w:t xml:space="preserve">包含非人为损坏电力设备（电器元件）、电缆等为</w:t>
      </w:r>
      <w:r>
        <w:rPr>
          <w:rFonts w:hint="eastAsia" w:ascii="宋体" w:hAnsi="宋体" w:cs="宋体"/>
          <w:sz w:val="18"/>
          <w:szCs w:val="18"/>
          <w:u w:val="single"/>
        </w:rPr>
        <w:t xml:space="preserve">2</w:t>
      </w:r>
      <w:r>
        <w:rPr>
          <w:rFonts w:hint="eastAsia" w:ascii="宋体" w:hAnsi="宋体" w:cs="宋体"/>
          <w:sz w:val="18"/>
          <w:szCs w:val="18"/>
        </w:rPr>
        <w:t xml:space="preserve">年。</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sz w:val="18"/>
          <w:szCs w:val="18"/>
        </w:rPr>
        <w:t xml:space="preserve">．</w:t>
      </w:r>
      <w:r>
        <w:rPr>
          <w:rFonts w:hint="eastAsia" w:ascii="宋体" w:hAnsi="宋体" w:cs="宋体"/>
          <w:color w:val="000000"/>
          <w:sz w:val="18"/>
          <w:szCs w:val="18"/>
        </w:rPr>
        <w:t xml:space="preserve">其他项目保修期限约定如下：本项目其他部分质量保修期为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年。</w:t>
      </w:r>
      <w:r>
        <w:rPr>
          <w:rFonts w:ascii="宋体" w:hAnsi="宋体" w:cs="宋体"/>
          <w:color w:val="000000"/>
          <w:sz w:val="18"/>
          <w:szCs w:val="18"/>
        </w:rPr>
      </w:r>
      <w:r/>
    </w:p>
    <w:p>
      <w:pPr>
        <w:pStyle w:val="675"/>
        <w:contextualSpacing/>
        <w:rPr>
          <w:rFonts w:ascii="宋体" w:hAnsi="宋体" w:cs="宋体"/>
          <w:color w:val="000000"/>
          <w:sz w:val="18"/>
          <w:szCs w:val="18"/>
        </w:rPr>
      </w:pPr>
      <w:r>
        <w:rPr>
          <w:rFonts w:hint="eastAsia" w:ascii="宋体" w:hAnsi="宋体" w:cs="宋体"/>
          <w:color w:val="000000"/>
          <w:sz w:val="18"/>
          <w:szCs w:val="18"/>
        </w:rPr>
        <w:t xml:space="preserve">　　质量保修期自工程竣工验收合格之日起计算。</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三、缺陷责任期</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工程缺陷责任期为</w:t>
      </w:r>
      <w:r>
        <w:rPr>
          <w:rFonts w:hint="eastAsia" w:ascii="宋体" w:hAnsi="宋体" w:cs="宋体"/>
          <w:color w:val="000000"/>
          <w:sz w:val="18"/>
          <w:szCs w:val="18"/>
          <w:u w:val="single"/>
        </w:rPr>
        <w:t xml:space="preserve">24</w:t>
      </w:r>
      <w:r>
        <w:rPr>
          <w:rFonts w:hint="eastAsia" w:ascii="宋体" w:hAnsi="宋体" w:cs="宋体"/>
          <w:color w:val="000000"/>
          <w:sz w:val="18"/>
          <w:szCs w:val="18"/>
        </w:rPr>
        <w:t xml:space="preserve">个月，缺陷责任期自工程竣工验收合格之日起计算。单位工程先于全部工程进行验收，单位工程缺陷责任期自单位工程验收合格之日起算。</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缺陷责任期满后30日内，发包人应退还剩余的质量保证金。</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四、质量保修责任</w:t>
      </w:r>
      <w:r>
        <w:rPr>
          <w:rFonts w:ascii="宋体" w:hAnsi="宋体" w:cs="宋体"/>
          <w:color w:val="000000"/>
          <w:sz w:val="18"/>
          <w:szCs w:val="18"/>
        </w:rPr>
      </w:r>
      <w:r/>
    </w:p>
    <w:p>
      <w:pPr>
        <w:pStyle w:val="675"/>
        <w:contextualSpacing/>
        <w:ind w:left="105" w:firstLine="430"/>
        <w:rPr>
          <w:rFonts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sz w:val="18"/>
          <w:szCs w:val="18"/>
        </w:rPr>
        <w:t xml:space="preserve">．</w:t>
      </w:r>
      <w:r>
        <w:rPr>
          <w:rFonts w:hint="eastAsia" w:ascii="宋体" w:hAnsi="宋体" w:cs="宋体"/>
          <w:color w:val="000000"/>
          <w:sz w:val="18"/>
          <w:szCs w:val="18"/>
        </w:rPr>
        <w:t xml:space="preserve">属于保修范围、内容的项目，承包人应当在接到保修通知之日起5小时内派人到达现场。承包人不在约定期限内派人保修的，发包人可以委托他人修理。</w:t>
      </w:r>
      <w:r>
        <w:rPr>
          <w:rFonts w:ascii="宋体" w:hAnsi="宋体" w:cs="宋体"/>
          <w:color w:val="000000"/>
          <w:sz w:val="18"/>
          <w:szCs w:val="18"/>
        </w:rPr>
      </w:r>
      <w:r/>
    </w:p>
    <w:p>
      <w:pPr>
        <w:pStyle w:val="675"/>
        <w:contextualSpacing/>
        <w:ind w:left="105" w:firstLine="430"/>
        <w:rPr>
          <w:rFonts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sz w:val="18"/>
          <w:szCs w:val="18"/>
        </w:rPr>
        <w:t xml:space="preserve">．</w:t>
      </w:r>
      <w:r>
        <w:rPr>
          <w:rFonts w:hint="eastAsia" w:ascii="宋体" w:hAnsi="宋体" w:cs="宋体"/>
          <w:color w:val="000000"/>
          <w:sz w:val="18"/>
          <w:szCs w:val="18"/>
        </w:rPr>
        <w:t xml:space="preserve">发生紧急事故需抢修的，承包人在接到事故通知后，应当立即到达事故现场抢修。</w:t>
      </w:r>
      <w:r>
        <w:rPr>
          <w:rFonts w:ascii="宋体" w:hAnsi="宋体" w:cs="宋体"/>
          <w:color w:val="000000"/>
          <w:sz w:val="18"/>
          <w:szCs w:val="18"/>
        </w:rPr>
      </w:r>
      <w:r/>
    </w:p>
    <w:p>
      <w:pPr>
        <w:pStyle w:val="675"/>
        <w:contextualSpacing/>
        <w:ind w:left="105" w:firstLine="430"/>
        <w:rPr>
          <w:rFonts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sz w:val="18"/>
          <w:szCs w:val="18"/>
        </w:rPr>
        <w:t xml:space="preserve">．</w:t>
      </w:r>
      <w:r>
        <w:rPr>
          <w:rFonts w:hint="eastAsia" w:ascii="宋体" w:hAnsi="宋体" w:cs="宋体"/>
          <w:color w:val="000000"/>
          <w:sz w:val="18"/>
          <w:szCs w:val="18"/>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color w:val="000000"/>
          <w:sz w:val="18"/>
          <w:szCs w:val="18"/>
        </w:rPr>
      </w:r>
      <w:r/>
    </w:p>
    <w:p>
      <w:pPr>
        <w:pStyle w:val="675"/>
        <w:contextualSpacing/>
        <w:ind w:left="420" w:firstLine="105"/>
        <w:rPr>
          <w:rFonts w:ascii="宋体" w:hAnsi="宋体" w:cs="宋体"/>
          <w:color w:val="000000"/>
          <w:sz w:val="18"/>
          <w:szCs w:val="18"/>
        </w:rPr>
      </w:pPr>
      <w:r>
        <w:rPr>
          <w:rFonts w:hint="eastAsia" w:ascii="宋体" w:hAnsi="宋体" w:cs="宋体"/>
          <w:color w:val="000000"/>
          <w:sz w:val="18"/>
          <w:szCs w:val="18"/>
        </w:rPr>
        <w:t xml:space="preserve">4</w:t>
      </w:r>
      <w:r>
        <w:rPr>
          <w:rFonts w:hint="eastAsia" w:ascii="宋体" w:hAnsi="宋体" w:cs="宋体"/>
          <w:sz w:val="18"/>
          <w:szCs w:val="18"/>
        </w:rPr>
        <w:t xml:space="preserve">．</w:t>
      </w:r>
      <w:r>
        <w:rPr>
          <w:rFonts w:hint="eastAsia" w:ascii="宋体" w:hAnsi="宋体" w:cs="宋体"/>
          <w:color w:val="000000"/>
          <w:sz w:val="18"/>
          <w:szCs w:val="18"/>
        </w:rPr>
        <w:t xml:space="preserve">质量保修完成后，由发包人组织验收。</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五、保修费用</w:t>
      </w:r>
      <w:r>
        <w:rPr>
          <w:rFonts w:ascii="宋体" w:hAnsi="宋体" w:cs="宋体"/>
          <w:color w:val="000000"/>
          <w:sz w:val="18"/>
          <w:szCs w:val="18"/>
        </w:rPr>
      </w:r>
      <w:r/>
    </w:p>
    <w:p>
      <w:pPr>
        <w:pStyle w:val="675"/>
        <w:contextualSpacing/>
        <w:ind w:firstLine="210"/>
        <w:rPr>
          <w:rFonts w:ascii="宋体" w:hAnsi="宋体" w:cs="宋体"/>
          <w:color w:val="000000"/>
          <w:sz w:val="18"/>
          <w:szCs w:val="18"/>
        </w:rPr>
      </w:pPr>
      <w:r>
        <w:rPr>
          <w:rFonts w:hint="eastAsia" w:ascii="宋体" w:hAnsi="宋体" w:cs="宋体"/>
          <w:color w:val="000000"/>
          <w:sz w:val="18"/>
          <w:szCs w:val="18"/>
        </w:rPr>
        <w:t xml:space="preserve">　1、保修费用：本工程约定的工程质量</w:t>
      </w:r>
      <w:r>
        <w:rPr>
          <w:rFonts w:hint="eastAsia" w:ascii="宋体" w:hAnsi="宋体" w:cs="宋体"/>
          <w:color w:val="000000"/>
          <w:sz w:val="18"/>
          <w:szCs w:val="18"/>
          <w:lang w:val="en-US" w:eastAsia="zh-CN"/>
        </w:rPr>
        <w:t xml:space="preserve">保证金</w:t>
      </w:r>
      <w:r>
        <w:rPr>
          <w:rFonts w:hint="eastAsia" w:ascii="宋体" w:hAnsi="宋体" w:cs="宋体"/>
          <w:color w:val="000000"/>
          <w:sz w:val="18"/>
          <w:szCs w:val="18"/>
        </w:rPr>
        <w:t xml:space="preserve">为结算总价款的3 %。</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2、保修费用由造成质量缺陷的责任方承担。</w:t>
      </w:r>
      <w:r>
        <w:rPr>
          <w:rFonts w:ascii="宋体" w:hAnsi="宋体" w:cs="宋体"/>
          <w:color w:val="000000"/>
          <w:sz w:val="18"/>
          <w:szCs w:val="18"/>
        </w:rPr>
      </w:r>
      <w:r/>
    </w:p>
    <w:p>
      <w:pPr>
        <w:pStyle w:val="675"/>
        <w:contextualSpacing/>
        <w:ind w:firstLine="600"/>
        <w:jc w:val="left"/>
        <w:rPr>
          <w:rFonts w:ascii="宋体" w:hAnsi="宋体" w:cs="宋体"/>
          <w:color w:val="000000"/>
          <w:sz w:val="18"/>
          <w:szCs w:val="18"/>
        </w:rPr>
      </w:pPr>
      <w:r>
        <w:rPr>
          <w:rFonts w:hint="eastAsia" w:ascii="宋体" w:hAnsi="宋体" w:cs="宋体"/>
          <w:b/>
          <w:color w:val="000000"/>
          <w:sz w:val="18"/>
          <w:szCs w:val="18"/>
        </w:rPr>
        <w:t xml:space="preserve">六</w:t>
      </w:r>
      <w:r>
        <w:rPr>
          <w:rFonts w:hint="eastAsia" w:ascii="宋体" w:hAnsi="宋体" w:cs="宋体"/>
          <w:color w:val="000000"/>
          <w:sz w:val="18"/>
          <w:szCs w:val="18"/>
        </w:rPr>
        <w:t xml:space="preserve">、双方约定的其他工程质量保修事项：。</w:t>
      </w:r>
      <w:r>
        <w:rPr>
          <w:rFonts w:ascii="宋体" w:hAnsi="宋体" w:cs="宋体"/>
          <w:color w:val="000000"/>
          <w:sz w:val="18"/>
          <w:szCs w:val="18"/>
        </w:rPr>
      </w:r>
      <w:r/>
    </w:p>
    <w:p>
      <w:pPr>
        <w:pStyle w:val="675"/>
        <w:contextualSpacing/>
        <w:ind w:firstLine="399"/>
        <w:rPr>
          <w:rFonts w:ascii="宋体" w:hAnsi="宋体" w:cs="宋体"/>
          <w:color w:val="000000"/>
          <w:sz w:val="18"/>
          <w:szCs w:val="18"/>
        </w:rPr>
      </w:pPr>
      <w:r>
        <w:rPr>
          <w:rFonts w:hint="eastAsia" w:ascii="宋体" w:hAnsi="宋体" w:cs="宋体"/>
          <w:color w:val="000000"/>
          <w:sz w:val="18"/>
          <w:szCs w:val="18"/>
        </w:rPr>
        <w:t xml:space="preserve">工程质量保修书由发包人、承包人在工程竣工验收前共同签署，作为施工合同附件，其有效期限至保修期满。</w:t>
      </w:r>
      <w:r>
        <w:rPr>
          <w:rFonts w:ascii="宋体" w:hAnsi="宋体" w:cs="宋体"/>
          <w:color w:val="000000"/>
          <w:sz w:val="18"/>
          <w:szCs w:val="18"/>
        </w:rPr>
      </w:r>
      <w:r/>
    </w:p>
    <w:p>
      <w:pPr>
        <w:pStyle w:val="675"/>
        <w:contextualSpacing/>
        <w:ind w:firstLine="399"/>
        <w:spacing w:line="360" w:lineRule="auto"/>
        <w:rPr>
          <w:rFonts w:ascii="宋体" w:hAnsi="宋体" w:cs="宋体"/>
          <w:color w:val="000000"/>
          <w:sz w:val="18"/>
          <w:szCs w:val="18"/>
        </w:rPr>
      </w:pPr>
      <w:r>
        <w:rPr>
          <w:rFonts w:ascii="宋体" w:hAnsi="宋体" w:cs="宋体"/>
          <w:color w:val="000000"/>
          <w:sz w:val="18"/>
          <w:szCs w:val="18"/>
        </w:rPr>
      </w:r>
      <w:r/>
    </w:p>
    <w:p>
      <w:pPr>
        <w:pStyle w:val="675"/>
        <w:contextualSpacing/>
        <w:ind w:firstLine="399"/>
        <w:spacing w:line="360" w:lineRule="auto"/>
        <w:rPr>
          <w:rFonts w:ascii="宋体" w:hAnsi="宋体" w:cs="宋体"/>
          <w:color w:val="000000"/>
          <w:sz w:val="18"/>
          <w:szCs w:val="18"/>
        </w:rPr>
      </w:pPr>
      <w:r>
        <w:rPr>
          <w:rFonts w:ascii="宋体" w:hAnsi="宋体" w:cs="宋体"/>
          <w:color w:val="000000"/>
          <w:sz w:val="18"/>
          <w:szCs w:val="18"/>
        </w:rPr>
      </w:r>
      <w:r/>
    </w:p>
    <w:p>
      <w:pPr>
        <w:pStyle w:val="675"/>
        <w:ind w:firstLine="360"/>
        <w:spacing w:line="360" w:lineRule="auto"/>
        <w:rPr>
          <w:rFonts w:hint="eastAsia" w:ascii="宋体" w:hAnsi="宋体" w:cs="宋体"/>
          <w:sz w:val="18"/>
          <w:szCs w:val="18"/>
        </w:rPr>
      </w:pPr>
      <w:r>
        <w:rPr>
          <w:rFonts w:hint="eastAsia" w:ascii="宋体" w:hAnsi="宋体" w:cs="宋体"/>
          <w:sz w:val="18"/>
          <w:szCs w:val="18"/>
        </w:rPr>
        <w:t xml:space="preserve">发包人（公章）：                              承包人（公章）：</w:t>
      </w:r>
      <w:r>
        <w:rPr>
          <w:rFonts w:hint="eastAsia" w:ascii="宋体" w:hAnsi="宋体" w:cs="宋体"/>
          <w:sz w:val="18"/>
          <w:szCs w:val="18"/>
        </w:rPr>
      </w:r>
      <w:r/>
    </w:p>
    <w:p>
      <w:pPr>
        <w:pStyle w:val="675"/>
        <w:ind w:firstLine="360"/>
        <w:spacing w:line="360" w:lineRule="auto"/>
        <w:rPr>
          <w:rFonts w:hint="eastAsia" w:ascii="宋体" w:hAnsi="宋体" w:cs="宋体"/>
          <w:szCs w:val="22"/>
        </w:rPr>
      </w:pPr>
      <w:r>
        <w:rPr>
          <w:rFonts w:hint="eastAsia" w:ascii="宋体" w:hAnsi="宋体" w:cs="宋体"/>
          <w:sz w:val="18"/>
          <w:szCs w:val="18"/>
        </w:rPr>
        <w:t xml:space="preserve">法人或委托人（签字或盖章）：                  法人或委托人（签字或盖章）：</w:t>
      </w:r>
      <w:r>
        <w:rPr>
          <w:rFonts w:hint="eastAsia" w:ascii="宋体" w:hAnsi="宋体" w:cs="宋体"/>
          <w:szCs w:val="22"/>
        </w:rPr>
      </w:r>
      <w:r/>
    </w:p>
    <w:p>
      <w:pPr>
        <w:pStyle w:val="675"/>
        <w:spacing w:line="400" w:lineRule="exact"/>
        <w:rPr>
          <w:rFonts w:hint="eastAsia" w:ascii="宋体" w:hAnsi="宋体" w:cs="宋体"/>
          <w:szCs w:val="22"/>
        </w:rPr>
        <w:outlineLvl w:val="1"/>
      </w:pPr>
      <w:r>
        <w:rPr>
          <w:rFonts w:hint="eastAsia" w:ascii="宋体" w:hAnsi="宋体" w:cs="宋体"/>
          <w:szCs w:val="22"/>
        </w:rPr>
      </w:r>
      <w:r/>
    </w:p>
    <w:p>
      <w:pPr>
        <w:pStyle w:val="675"/>
        <w:spacing w:line="400" w:lineRule="exact"/>
        <w:rPr>
          <w:rFonts w:ascii="宋体" w:hAnsi="宋体" w:cs="宋体"/>
          <w:szCs w:val="22"/>
        </w:rPr>
        <w:outlineLvl w:val="1"/>
      </w:pPr>
      <w:r>
        <w:rPr>
          <w:rFonts w:hint="eastAsia" w:ascii="宋体" w:hAnsi="宋体" w:cs="宋体"/>
          <w:szCs w:val="22"/>
        </w:rPr>
        <w:t xml:space="preserve">附件12：</w:t>
      </w:r>
      <w:bookmarkEnd w:id="553"/>
      <w:r/>
      <w:bookmarkEnd w:id="554"/>
      <w:r>
        <w:rPr>
          <w:rFonts w:ascii="宋体" w:hAnsi="宋体" w:cs="宋体"/>
          <w:szCs w:val="22"/>
        </w:rPr>
      </w:r>
      <w:r/>
    </w:p>
    <w:p>
      <w:pPr>
        <w:pStyle w:val="675"/>
        <w:ind w:firstLine="420"/>
        <w:jc w:val="center"/>
        <w:spacing w:line="400" w:lineRule="exact"/>
        <w:rPr>
          <w:rFonts w:ascii="宋体" w:hAnsi="宋体" w:cs="宋体"/>
          <w:b/>
          <w:bCs/>
          <w:szCs w:val="22"/>
        </w:rPr>
      </w:pPr>
      <w:r>
        <w:rPr>
          <w:rFonts w:hint="eastAsia" w:ascii="宋体" w:hAnsi="宋体" w:cs="宋体"/>
          <w:b/>
          <w:bCs/>
          <w:szCs w:val="22"/>
        </w:rPr>
        <w:t xml:space="preserve">建设工程廉政责任书</w:t>
      </w:r>
      <w:r>
        <w:rPr>
          <w:rFonts w:ascii="宋体" w:hAnsi="宋体" w:cs="宋体"/>
          <w:b/>
          <w:bCs/>
          <w:szCs w:val="22"/>
        </w:rPr>
      </w:r>
      <w:r/>
    </w:p>
    <w:p>
      <w:pPr>
        <w:pStyle w:val="675"/>
        <w:ind w:firstLine="420"/>
        <w:rPr>
          <w:rFonts w:ascii="宋体" w:hAnsi="宋体" w:cs="宋体"/>
          <w:sz w:val="18"/>
          <w:szCs w:val="18"/>
          <w:u w:val="single"/>
        </w:rPr>
      </w:pPr>
      <w:r>
        <w:rPr>
          <w:rFonts w:hint="eastAsia" w:ascii="宋体" w:hAnsi="宋体" w:cs="宋体"/>
          <w:sz w:val="18"/>
          <w:szCs w:val="18"/>
        </w:rPr>
        <w:t xml:space="preserve">发包人（全称）：</w:t>
      </w:r>
      <w:r>
        <w:rPr>
          <w:rFonts w:hint="eastAsia" w:ascii="宋体" w:hAnsi="宋体" w:cs="宋体"/>
          <w:b/>
          <w:sz w:val="18"/>
          <w:szCs w:val="18"/>
          <w:u w:val="single"/>
        </w:rPr>
        <w:t xml:space="preserve">              </w:t>
      </w:r>
      <w:r>
        <w:rPr>
          <w:rFonts w:ascii="宋体" w:hAnsi="宋体" w:cs="宋体"/>
          <w:sz w:val="18"/>
          <w:szCs w:val="18"/>
          <w:u w:val="single"/>
        </w:rPr>
      </w:r>
      <w:r/>
    </w:p>
    <w:p>
      <w:pPr>
        <w:pStyle w:val="675"/>
        <w:ind w:firstLine="420"/>
        <w:rPr>
          <w:sz w:val="18"/>
          <w:szCs w:val="18"/>
        </w:rPr>
      </w:pPr>
      <w:r>
        <w:rPr>
          <w:rFonts w:hint="eastAsia" w:ascii="宋体" w:hAnsi="宋体" w:cs="宋体"/>
          <w:sz w:val="18"/>
          <w:szCs w:val="18"/>
        </w:rPr>
        <w:t xml:space="preserve">承包人（全称）:</w:t>
      </w:r>
      <w:r>
        <w:rPr>
          <w:rFonts w:hint="eastAsia" w:ascii="宋体" w:hAnsi="宋体" w:cs="宋体"/>
          <w:b/>
          <w:sz w:val="18"/>
          <w:szCs w:val="18"/>
          <w:u w:val="single"/>
        </w:rPr>
        <w:t xml:space="preserve">               </w:t>
      </w:r>
      <w:r>
        <w:rPr>
          <w:sz w:val="18"/>
          <w:szCs w:val="18"/>
        </w:rPr>
      </w:r>
      <w:r/>
    </w:p>
    <w:p>
      <w:pPr>
        <w:pStyle w:val="675"/>
        <w:ind w:firstLine="420"/>
        <w:rPr>
          <w:rFonts w:ascii="宋体" w:hAnsi="宋体" w:cs="宋体"/>
          <w:sz w:val="18"/>
          <w:szCs w:val="18"/>
        </w:rPr>
      </w:pPr>
      <w:r>
        <w:rPr>
          <w:rFonts w:hint="eastAsia" w:ascii="宋体" w:hAnsi="宋体" w:cs="宋体"/>
          <w:sz w:val="18"/>
          <w:szCs w:val="18"/>
        </w:rPr>
        <w:t xml:space="preserve">在（工程名称）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一、双方的责任</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1.1应严格遵守国家关于建设工程的有关法律、法规，相关政策，以及廉政建设的各项规定。</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1.2严格执行建设工程合同文件，自觉按合同办事。</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1.3各项活动必须坚持公开、公平、公正、诚信、透明的原则(除法律法规另有规定者外)，不得为获取不正当的利益，损害国家、集体和对方利益，不得违反建设工程管理的规章制度。</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1.4发现对方在业务活动中有违规、违纪、违法行为的，应及时提醒对方，情节严重的，应向其上级主管部门或纪检监察、司法等有关机关举报。</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二、发包人责任</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发包人的领导和从事该建设工程项目的工作人员，在工程建设的事前、事中、事后应遵守以下规定：</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2.1不得向承包人和相关单位索要或接受回扣、礼金、有价证券、贵重物品和好处费、感谢费等。</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2.2不得在承包人和相关单位报销任何应由发包人或个人支付的费用。</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2.3不得要求、暗示或接受承包人和相关单位为个人装修住房、婚丧嫁娶、配偶子女的工作安排以及出国(境)、旅游等提供方便。</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2.4不得参加有可能影响公正执行公务的承包人和相关单位的宴请、健身、娱乐等活动。</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2.5不得向承包人和相关单位介绍或为配偶、子女、亲属参与同发包人工程建设管理合同有关的业务活动；不得以任何理由要求承包人和相关单位使用某种产品、材料和设备。</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三、承包人责任</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应与发包人保持正常的业务交往，按照有关法律法规和程序开展业务工作，严格执行工程建设的有关方针、政策，执行工程建设强制性标准，并遵守以下规定：</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3.1不得以任何理由向发包人及其工作人员索要、接受或赠送礼金、有价证券、贵重物品及回扣、好处费、感谢费等。</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3.2不得以任何理由为发包人和相关单位报销应由对方或个人支付的费用。</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3.3不得接受或暗示为发包人、相关单位或个人装修住房、婚丧嫁娶、配偶子女的工作安排以及出国(境)、旅游等提供方便。</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3.4不得以任何理由为发包人、相关单位或个人组织有可能影响公正执行公务的宴请、健身、娱乐等活动。</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四、违约责任</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4.1发包人工作人员有违反本责任书第一、二条责任行为的，依据有关法律、法规给予处理；涉嫌犯罪的，移交司法机关追究刑事责任；给承包人单位造成经济损失的，应予以赔偿。</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4.2承包人工作人员有违反本责任书第一、三条责任行为的，依据有关法律法规处理；涉嫌犯罪的，移交司法机关追究刑事责任；给发包人单位造成经济损失的，应予以赔偿。</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4.3本责任书作为建设工程合同的组成部分，与建设工程合同具有同等法律效力。经双方签署后立即生效。</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五、责任书有效期</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本责任书的有效期为双方签署之日起至该工程项目竣工验收合格时止。</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六、责任书份数</w:t>
      </w:r>
      <w:r>
        <w:rPr>
          <w:rFonts w:ascii="宋体" w:hAnsi="宋体" w:cs="宋体"/>
          <w:sz w:val="18"/>
          <w:szCs w:val="18"/>
        </w:rPr>
      </w:r>
      <w:r/>
    </w:p>
    <w:p>
      <w:pPr>
        <w:pStyle w:val="675"/>
        <w:ind w:firstLine="420"/>
        <w:rPr>
          <w:rFonts w:ascii="宋体" w:hAnsi="宋体" w:cs="宋体"/>
          <w:szCs w:val="22"/>
        </w:rPr>
      </w:pPr>
      <w:r>
        <w:rPr>
          <w:rFonts w:hint="eastAsia" w:ascii="宋体" w:hAnsi="宋体" w:cs="宋体"/>
          <w:sz w:val="18"/>
          <w:szCs w:val="18"/>
        </w:rPr>
        <w:t xml:space="preserve">本责任书一式二份，发包人和承包人各执一份，具有同等效力。</w:t>
      </w:r>
      <w:r>
        <w:rPr>
          <w:rFonts w:ascii="宋体" w:hAnsi="宋体" w:cs="宋体"/>
          <w:szCs w:val="22"/>
        </w:rPr>
      </w:r>
      <w:r/>
    </w:p>
    <w:p>
      <w:pPr>
        <w:pStyle w:val="675"/>
        <w:ind w:firstLine="360"/>
        <w:spacing w:line="360" w:lineRule="auto"/>
        <w:rPr>
          <w:rFonts w:hint="eastAsia" w:ascii="宋体" w:hAnsi="宋体" w:cs="宋体"/>
          <w:sz w:val="18"/>
          <w:szCs w:val="18"/>
        </w:rPr>
      </w:pPr>
      <w:r>
        <w:rPr>
          <w:rFonts w:hint="eastAsia" w:ascii="宋体" w:hAnsi="宋体" w:cs="宋体"/>
          <w:sz w:val="18"/>
          <w:szCs w:val="18"/>
        </w:rPr>
        <w:t xml:space="preserve">发包人（公章）：                              承包人（公章）：</w:t>
      </w:r>
      <w:r>
        <w:rPr>
          <w:rFonts w:hint="eastAsia" w:ascii="宋体" w:hAnsi="宋体" w:cs="宋体"/>
          <w:sz w:val="18"/>
          <w:szCs w:val="18"/>
        </w:rPr>
      </w:r>
      <w:r/>
    </w:p>
    <w:p>
      <w:pPr>
        <w:pStyle w:val="675"/>
        <w:ind w:firstLine="360"/>
        <w:spacing w:line="360" w:lineRule="auto"/>
        <w:rPr>
          <w:rFonts w:hint="eastAsia" w:ascii="宋体" w:hAnsi="宋体" w:cs="宋体"/>
          <w:szCs w:val="22"/>
        </w:rPr>
      </w:pPr>
      <w:r>
        <w:rPr>
          <w:rFonts w:hint="eastAsia" w:ascii="宋体" w:hAnsi="宋体" w:cs="宋体"/>
          <w:sz w:val="18"/>
          <w:szCs w:val="18"/>
        </w:rPr>
        <w:t xml:space="preserve">法人或委托人（签字或盖章）：                  法人或委托人（签字或盖章）：</w:t>
      </w:r>
      <w:r>
        <w:rPr>
          <w:rFonts w:hint="eastAsia" w:ascii="宋体" w:hAnsi="宋体" w:cs="宋体"/>
          <w:szCs w:val="22"/>
        </w:rPr>
      </w:r>
      <w:r/>
    </w:p>
    <w:p>
      <w:pPr>
        <w:pStyle w:val="675"/>
        <w:spacing w:line="400" w:lineRule="exact"/>
        <w:rPr>
          <w:rFonts w:ascii="宋体" w:hAnsi="宋体" w:cs="宋体"/>
          <w:szCs w:val="22"/>
        </w:rPr>
        <w:outlineLvl w:val="1"/>
      </w:pPr>
      <w:r/>
      <w:bookmarkStart w:id="555" w:name="_Toc392841300"/>
      <w:r/>
      <w:bookmarkStart w:id="556" w:name="_Toc356899812"/>
      <w:r>
        <w:rPr>
          <w:rFonts w:hint="eastAsia" w:ascii="宋体" w:hAnsi="宋体" w:cs="宋体"/>
          <w:szCs w:val="22"/>
        </w:rPr>
        <w:t xml:space="preserve">附件13：</w:t>
      </w:r>
      <w:bookmarkEnd w:id="555"/>
      <w:r/>
      <w:bookmarkEnd w:id="556"/>
      <w:r>
        <w:rPr>
          <w:rFonts w:ascii="宋体" w:hAnsi="宋体" w:cs="宋体"/>
          <w:szCs w:val="22"/>
        </w:rPr>
      </w:r>
      <w:r/>
    </w:p>
    <w:p>
      <w:pPr>
        <w:pStyle w:val="675"/>
        <w:ind w:firstLine="420"/>
        <w:jc w:val="center"/>
        <w:spacing w:line="400" w:lineRule="exact"/>
        <w:rPr>
          <w:rFonts w:ascii="宋体" w:hAnsi="宋体" w:cs="宋体"/>
          <w:b/>
          <w:bCs/>
          <w:szCs w:val="22"/>
        </w:rPr>
      </w:pPr>
      <w:r>
        <w:rPr>
          <w:rFonts w:hint="eastAsia" w:ascii="宋体" w:hAnsi="宋体" w:cs="宋体"/>
          <w:b/>
          <w:bCs/>
          <w:szCs w:val="22"/>
        </w:rPr>
        <w:t xml:space="preserve">建设工程承发包安全管理协议</w:t>
      </w:r>
      <w:r>
        <w:rPr>
          <w:rFonts w:ascii="宋体" w:hAnsi="宋体" w:cs="宋体"/>
          <w:b/>
          <w:bCs/>
          <w:szCs w:val="22"/>
        </w:rPr>
      </w:r>
      <w:r/>
    </w:p>
    <w:p>
      <w:pPr>
        <w:pStyle w:val="675"/>
        <w:ind w:firstLine="420"/>
        <w:rPr>
          <w:rFonts w:ascii="宋体" w:hAnsi="宋体" w:cs="宋体"/>
          <w:szCs w:val="22"/>
        </w:rPr>
      </w:pPr>
      <w:r>
        <w:rPr>
          <w:rFonts w:hint="eastAsia" w:ascii="宋体" w:hAnsi="宋体" w:cs="宋体"/>
          <w:szCs w:val="22"/>
        </w:rPr>
        <w:t xml:space="preserve">发包人：</w:t>
      </w:r>
      <w:r>
        <w:rPr>
          <w:rFonts w:hint="eastAsia" w:ascii="宋体" w:hAnsi="宋体" w:cs="宋体"/>
          <w:b/>
          <w:szCs w:val="22"/>
          <w:u w:val="single"/>
        </w:rPr>
        <w:t xml:space="preserve">              </w:t>
      </w:r>
      <w:r>
        <w:rPr>
          <w:rFonts w:hint="eastAsia" w:ascii="宋体" w:hAnsi="宋体" w:cs="宋体"/>
          <w:szCs w:val="22"/>
        </w:rPr>
        <w:t xml:space="preserve">  （以下简称甲方）</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承包人：</w:t>
      </w:r>
      <w:r>
        <w:rPr>
          <w:rFonts w:hint="eastAsia" w:ascii="宋体" w:hAnsi="宋体" w:cs="宋体"/>
          <w:b/>
          <w:szCs w:val="22"/>
          <w:u w:val="single"/>
        </w:rPr>
        <w:t xml:space="preserve">              </w:t>
      </w:r>
      <w:r>
        <w:rPr>
          <w:rFonts w:hint="eastAsia" w:ascii="宋体" w:hAnsi="宋体" w:cs="宋体"/>
          <w:szCs w:val="22"/>
        </w:rPr>
        <w:t xml:space="preserve">  （以下简称乙方）</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一、承包施工项目</w:t>
      </w:r>
      <w:r>
        <w:rPr>
          <w:rFonts w:ascii="宋体" w:hAnsi="宋体" w:cs="宋体"/>
          <w:szCs w:val="22"/>
        </w:rPr>
      </w:r>
      <w:r/>
    </w:p>
    <w:p>
      <w:pPr>
        <w:pStyle w:val="675"/>
        <w:ind w:firstLine="420"/>
        <w:rPr>
          <w:rFonts w:ascii="宋体" w:hAnsi="宋体" w:cs="宋体"/>
          <w:szCs w:val="22"/>
          <w:u w:val="single"/>
        </w:rPr>
      </w:pPr>
      <w:r>
        <w:rPr>
          <w:rFonts w:hint="eastAsia" w:ascii="宋体" w:hAnsi="宋体" w:cs="宋体"/>
          <w:szCs w:val="22"/>
        </w:rPr>
        <w:t xml:space="preserve">工程项目名称：</w:t>
      </w:r>
      <w:r>
        <w:rPr>
          <w:rFonts w:ascii="宋体" w:hAnsi="宋体" w:cs="宋体"/>
          <w:szCs w:val="22"/>
          <w:u w:val="single"/>
        </w:rPr>
      </w:r>
      <w:r/>
    </w:p>
    <w:p>
      <w:pPr>
        <w:pStyle w:val="675"/>
        <w:ind w:firstLine="420"/>
        <w:rPr>
          <w:rFonts w:ascii="宋体" w:hAnsi="宋体" w:cs="宋体"/>
          <w:szCs w:val="22"/>
          <w:u w:val="single"/>
        </w:rPr>
      </w:pPr>
      <w:r>
        <w:rPr>
          <w:rFonts w:hint="eastAsia" w:ascii="宋体" w:hAnsi="宋体" w:cs="宋体"/>
          <w:szCs w:val="22"/>
        </w:rPr>
        <w:t xml:space="preserve">工程地址：</w:t>
      </w:r>
      <w:r>
        <w:rPr>
          <w:rFonts w:ascii="宋体" w:hAnsi="宋体" w:cs="宋体"/>
          <w:szCs w:val="22"/>
          <w:u w:val="single"/>
        </w:rPr>
      </w:r>
      <w:r/>
    </w:p>
    <w:p>
      <w:pPr>
        <w:pStyle w:val="675"/>
        <w:ind w:firstLine="420"/>
        <w:rPr>
          <w:rFonts w:ascii="宋体" w:hAnsi="宋体" w:cs="宋体"/>
          <w:szCs w:val="22"/>
        </w:rPr>
      </w:pPr>
      <w:r>
        <w:rPr>
          <w:rFonts w:hint="eastAsia" w:ascii="宋体" w:hAnsi="宋体" w:cs="宋体"/>
          <w:szCs w:val="22"/>
        </w:rPr>
        <w:t xml:space="preserve">二、工程项目施工期限</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按照甲乙双方合同协议书</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三、协议内容</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1、乙方必须认真贯彻国家、江苏省和上级劳动保护、安全生产主管部门颁发的有关安全生产、消防工作的方针、政策、严格执行有关劳动保护法规、条例、规定。</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3、乙方在施工前要认真勘察现场，进场后首先必须做好施工现场围护，防止闲杂人员进入施工现场，发生安全事故。</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4、工程项目由乙方按要求自行编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7、根据工程项目内容、特点，甲乙双方应做好安全技术交底，并有交底的书面材料。 </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8、交底材料一式三份，由甲乙双方和监理各执一份。</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11、在生产操作过程中的个人防护用品，由各方自理，甲乙双方都应督促施工现场人员自觉穿戴好防护用品。</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14、乙方的人员对施工的现场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18、乙方在施工中，应注意地下管线及高压架空线路的保护。甲方对地下管线和障碍物应详细交底，乙方应贯彻交底要求，如遇有情况，应及时向监理、甲方和有关部门联系，采取保护措施。</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20．本协议经立协双方签字、盖章有效。作为合同正本的附件一式四份，甲、乙双方各执二份。</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21．本协议同工程合同正本同日生效，甲、乙双方必须严格执行，由于违反本协议而造成伤亡事故，由违约方承担一切责任。</w:t>
      </w: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contextualSpacing/>
        <w:ind w:firstLine="420"/>
        <w:rPr>
          <w:rFonts w:hint="eastAsia" w:ascii="宋体" w:hAnsi="宋体" w:cs="宋体"/>
          <w:szCs w:val="22"/>
        </w:rPr>
      </w:pPr>
      <w:r>
        <w:rPr>
          <w:rFonts w:hint="eastAsia" w:ascii="宋体" w:hAnsi="宋体" w:cs="宋体"/>
          <w:szCs w:val="22"/>
        </w:rPr>
        <w:t xml:space="preserve">发包人（公章）：                              承包人（公章）：</w:t>
      </w:r>
      <w:r>
        <w:rPr>
          <w:rFonts w:hint="eastAsia" w:ascii="宋体" w:hAnsi="宋体" w:cs="宋体"/>
          <w:szCs w:val="22"/>
        </w:rPr>
      </w:r>
      <w:r/>
    </w:p>
    <w:p>
      <w:pPr>
        <w:pStyle w:val="675"/>
        <w:contextualSpacing/>
        <w:ind w:firstLine="420"/>
        <w:rPr>
          <w:rFonts w:hint="eastAsia" w:ascii="宋体" w:hAnsi="宋体" w:cs="宋体"/>
          <w:szCs w:val="22"/>
        </w:rPr>
      </w:pPr>
      <w:r>
        <w:rPr>
          <w:rFonts w:hint="eastAsia" w:ascii="宋体" w:hAnsi="宋体" w:cs="宋体"/>
          <w:szCs w:val="22"/>
        </w:rPr>
      </w:r>
      <w:r/>
    </w:p>
    <w:p>
      <w:pPr>
        <w:pStyle w:val="675"/>
        <w:contextualSpacing/>
        <w:ind w:firstLine="420"/>
        <w:rPr>
          <w:rFonts w:hint="eastAsia" w:ascii="宋体" w:hAnsi="宋体" w:cs="宋体"/>
          <w:szCs w:val="22"/>
        </w:rPr>
      </w:pPr>
      <w:r>
        <w:rPr>
          <w:rFonts w:hint="eastAsia" w:ascii="宋体" w:hAnsi="宋体" w:cs="宋体"/>
          <w:szCs w:val="22"/>
        </w:rPr>
        <w:t xml:space="preserve">法人或委托人（签字或盖章）：                  法人或委托人（签字或盖章）：</w:t>
      </w:r>
      <w:r>
        <w:rPr>
          <w:rFonts w:hint="eastAsia"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spacing w:line="400" w:lineRule="exact"/>
        <w:rPr>
          <w:rFonts w:ascii="宋体" w:hAnsi="宋体" w:cs="宋体"/>
          <w:szCs w:val="22"/>
        </w:rPr>
        <w:outlineLvl w:val="1"/>
      </w:pPr>
      <w:r/>
      <w:bookmarkStart w:id="557" w:name="_Toc356899813"/>
      <w:r/>
      <w:bookmarkStart w:id="558" w:name="_Toc392841301"/>
      <w:r>
        <w:rPr>
          <w:rFonts w:hint="eastAsia" w:ascii="宋体" w:hAnsi="宋体" w:cs="宋体"/>
          <w:szCs w:val="22"/>
        </w:rPr>
        <w:t xml:space="preserve">附件14：</w:t>
      </w:r>
      <w:bookmarkEnd w:id="557"/>
      <w:r/>
      <w:bookmarkEnd w:id="558"/>
      <w:r>
        <w:rPr>
          <w:rFonts w:ascii="宋体" w:hAnsi="宋体" w:cs="宋体"/>
          <w:szCs w:val="22"/>
        </w:rPr>
      </w:r>
      <w:r/>
    </w:p>
    <w:p>
      <w:pPr>
        <w:pStyle w:val="675"/>
        <w:ind w:firstLine="420"/>
        <w:jc w:val="center"/>
        <w:spacing w:line="400" w:lineRule="exact"/>
        <w:rPr>
          <w:rFonts w:ascii="宋体" w:hAnsi="宋体" w:cs="宋体"/>
          <w:b/>
          <w:bCs/>
          <w:szCs w:val="22"/>
        </w:rPr>
      </w:pPr>
      <w:r>
        <w:rPr>
          <w:rFonts w:hint="eastAsia" w:ascii="宋体" w:hAnsi="宋体" w:cs="宋体"/>
          <w:b/>
          <w:bCs/>
          <w:szCs w:val="22"/>
        </w:rPr>
        <w:t xml:space="preserve">安全施工与文明现场协议书</w:t>
      </w:r>
      <w:r>
        <w:rPr>
          <w:rFonts w:ascii="宋体" w:hAnsi="宋体" w:cs="宋体"/>
          <w:b/>
          <w:bCs/>
          <w:szCs w:val="22"/>
        </w:rPr>
      </w:r>
      <w:r/>
    </w:p>
    <w:p>
      <w:pPr>
        <w:pStyle w:val="675"/>
        <w:ind w:firstLine="420"/>
        <w:rPr>
          <w:rFonts w:ascii="宋体" w:hAnsi="宋体" w:cs="宋体"/>
          <w:szCs w:val="22"/>
        </w:rPr>
      </w:pPr>
      <w:r>
        <w:rPr>
          <w:rFonts w:hint="eastAsia" w:ascii="宋体" w:hAnsi="宋体" w:cs="宋体"/>
          <w:szCs w:val="22"/>
        </w:rPr>
        <w:t xml:space="preserve">发包人（全称）：</w:t>
      </w:r>
      <w:r>
        <w:rPr>
          <w:rFonts w:hint="eastAsia" w:ascii="宋体" w:hAnsi="宋体" w:cs="宋体"/>
          <w:b/>
          <w:szCs w:val="22"/>
          <w:u w:val="single"/>
        </w:rPr>
        <w:t xml:space="preserve">              </w:t>
      </w:r>
      <w:r>
        <w:rPr>
          <w:rFonts w:hint="eastAsia" w:ascii="宋体" w:hAnsi="宋体" w:cs="宋体"/>
          <w:szCs w:val="22"/>
        </w:rPr>
        <w:t xml:space="preserve">（以下简称甲方）</w:t>
      </w:r>
      <w:r>
        <w:rPr>
          <w:rFonts w:ascii="宋体" w:hAnsi="宋体" w:cs="宋体"/>
          <w:szCs w:val="22"/>
        </w:rPr>
      </w:r>
      <w:r/>
    </w:p>
    <w:p>
      <w:pPr>
        <w:pStyle w:val="675"/>
        <w:ind w:firstLine="420"/>
      </w:pPr>
      <w:r>
        <w:rPr>
          <w:rFonts w:hint="eastAsia" w:ascii="宋体" w:hAnsi="宋体" w:cs="宋体"/>
          <w:szCs w:val="22"/>
        </w:rPr>
        <w:t xml:space="preserve">承包人（全称）：</w:t>
      </w:r>
      <w:r>
        <w:rPr>
          <w:rFonts w:hint="eastAsia" w:ascii="宋体" w:hAnsi="宋体" w:cs="宋体"/>
          <w:b/>
          <w:szCs w:val="22"/>
          <w:u w:val="single"/>
        </w:rPr>
        <w:t xml:space="preserve">              </w:t>
      </w:r>
      <w:r>
        <w:rPr>
          <w:rFonts w:hint="eastAsia" w:ascii="宋体" w:hAnsi="宋体" w:cs="宋体"/>
          <w:szCs w:val="22"/>
        </w:rPr>
        <w:t xml:space="preserve">（以下简称乙方）</w:t>
      </w:r>
      <w:r/>
    </w:p>
    <w:p>
      <w:pPr>
        <w:pStyle w:val="675"/>
        <w:ind w:firstLine="420"/>
        <w:rPr>
          <w:rFonts w:ascii="宋体" w:hAnsi="宋体" w:cs="宋体"/>
          <w:szCs w:val="22"/>
        </w:rPr>
      </w:pPr>
      <w:r>
        <w:rPr>
          <w:rFonts w:hint="eastAsia" w:ascii="宋体" w:hAnsi="宋体" w:cs="宋体"/>
          <w:szCs w:val="22"/>
        </w:rPr>
        <w:t xml:space="preserve">根据有关法律法规及省市有关文件精神，结合本工程的施工特点及本工程安全施工与文明现场的要求，双方签订本安全施工与文明现场协议。本协议作为甲乙双方承发包合同的附件。</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一、工程概况：见甲乙双方承发包合同。</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二、安全生产目标：安全生产无事故。</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三、甲方职责：</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1、甲方委托监理单位按国家有关规定检查、指导乙方的安全施工及文明现场管理工作。</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2、协调各施工单位之间的交叉关系、施工场地布置等。</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四、乙方职责：</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1、工程项目经理为安全文明生产责任人，并建立安全文明生产管理小组。</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2、结合本工程实际情况及相关规定，具体制定并在施工中认真执行安全文明生产条例及实施细则。内容须包括以下方面；</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2.1施工现场安全防护工作要按有关规定落实到位；</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2.2对职工进行安全文明教育；</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2.3严格遵守安全生产纪律及各项规定；</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2.4做好场容场貌工作包括工地围挡、道路场地、材料堆放、五牌一图等；</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2.5保持工地卫生状况（职工宿舍、食堂、办公室、厕所、楼地面等）良好；做好防疫工作；</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2.6做好爱民便民及其他工作；</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2.7做好与相关部门及相关施工单位的协调与配合；</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2.8有关法律、法规、文件要求的其他工作。</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3、指定专人配合监理单位做好安全施工日志。</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1、一般性违章作业每发生一次其违约金不少于100元人民币。</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2、重大违章作业并造成一定后果，每发生一次其违约金不少于1000元人民币。</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六、因本工程在具体实施过程中存在大量的协调和配合工作。为确保工程高效、顺利地进行，乙方承诺：</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1、乙方及其下属人员在与其他部门、单位、个人或在乙方内部之间发生矛盾时，都必须采取友好协商的形式予以决定。</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2、乙方确保在本工程范围内乙方的任何人员不以任何理由出现任何暴力行为。</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七、在乙方工程范围内出现任何安全事故均由乙方负责处理，同时本协议不免除乙方造成不良后果所应承担的法律责任及其他责任。</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八、本协议经签字盖章后生效。</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九、本协议书作为施工合同附件，由施工合同甲方乙方共同签署。</w:t>
      </w:r>
      <w:r>
        <w:rPr>
          <w:rFonts w:ascii="宋体" w:hAnsi="宋体" w:cs="宋体"/>
          <w:szCs w:val="22"/>
        </w:rPr>
      </w:r>
      <w:r/>
    </w:p>
    <w:p>
      <w:pPr>
        <w:pStyle w:val="675"/>
        <w:contextualSpacing/>
        <w:ind w:firstLine="420"/>
        <w:rPr>
          <w:rFonts w:hint="eastAsia" w:ascii="宋体" w:hAnsi="宋体" w:cs="宋体"/>
          <w:szCs w:val="22"/>
        </w:rPr>
      </w:pPr>
      <w:r>
        <w:rPr>
          <w:rFonts w:hint="eastAsia" w:ascii="宋体" w:hAnsi="宋体" w:cs="宋体"/>
          <w:szCs w:val="22"/>
        </w:rPr>
        <w:t xml:space="preserve">发包人（公章）：                              承包人（公章）：</w:t>
      </w:r>
      <w:r>
        <w:rPr>
          <w:rFonts w:hint="eastAsia" w:ascii="宋体" w:hAnsi="宋体" w:cs="宋体"/>
          <w:szCs w:val="22"/>
        </w:rPr>
      </w:r>
      <w:r/>
    </w:p>
    <w:p>
      <w:pPr>
        <w:pStyle w:val="675"/>
        <w:contextualSpacing/>
        <w:ind w:firstLine="420"/>
        <w:rPr>
          <w:rFonts w:hint="eastAsia" w:ascii="宋体" w:hAnsi="宋体" w:cs="宋体"/>
          <w:szCs w:val="22"/>
        </w:rPr>
      </w:pPr>
      <w:r>
        <w:rPr>
          <w:rFonts w:hint="eastAsia" w:ascii="宋体" w:hAnsi="宋体" w:cs="宋体"/>
          <w:szCs w:val="22"/>
        </w:rPr>
        <w:t xml:space="preserve">法人或委托人（签字或盖章）：                  法人或委托人（签字或盖章）：</w:t>
      </w:r>
      <w:r>
        <w:rPr>
          <w:rFonts w:hint="eastAsia" w:ascii="宋体" w:hAnsi="宋体" w:cs="宋体"/>
          <w:szCs w:val="22"/>
        </w:rPr>
      </w:r>
      <w:r/>
    </w:p>
    <w:p>
      <w:pPr>
        <w:pStyle w:val="675"/>
        <w:ind w:firstLine="420"/>
        <w:spacing w:line="520" w:lineRule="exact"/>
        <w:rPr>
          <w:rFonts w:hint="eastAsia" w:ascii="宋体" w:hAnsi="宋体" w:cs="宋体"/>
          <w:b/>
          <w:bCs/>
          <w:color w:val="000000"/>
          <w:sz w:val="24"/>
        </w:rPr>
        <w:outlineLvl w:val="0"/>
      </w:pPr>
      <w:r>
        <w:rPr>
          <w:rFonts w:hint="eastAsia" w:ascii="宋体" w:hAnsi="宋体" w:cs="宋体"/>
          <w:color w:val="000000"/>
          <w:szCs w:val="21"/>
        </w:rPr>
        <w:br w:type="page" w:clear="all"/>
      </w:r>
      <w:bookmarkEnd w:id="11"/>
      <w:r/>
      <w:bookmarkStart w:id="559" w:name="_Toc26817"/>
      <w:r/>
      <w:bookmarkStart w:id="560" w:name="_Toc26098"/>
      <w:r/>
      <w:bookmarkStart w:id="561" w:name="_Toc29016"/>
      <w:r/>
      <w:bookmarkStart w:id="562" w:name="_Toc20735"/>
      <w:r>
        <w:rPr>
          <w:rFonts w:hint="eastAsia" w:ascii="宋体" w:hAnsi="宋体" w:cs="宋体"/>
          <w:color w:val="000000"/>
          <w:szCs w:val="21"/>
        </w:rPr>
        <w:t xml:space="preserve">                        </w:t>
      </w:r>
      <w:r>
        <w:rPr>
          <w:rFonts w:hint="eastAsia" w:ascii="宋体" w:hAnsi="宋体" w:cs="宋体"/>
          <w:b/>
          <w:bCs/>
          <w:color w:val="000000"/>
          <w:sz w:val="36"/>
          <w:szCs w:val="36"/>
        </w:rPr>
        <w:t xml:space="preserve">第五章  </w:t>
      </w:r>
      <w:bookmarkEnd w:id="559"/>
      <w:r/>
      <w:bookmarkEnd w:id="560"/>
      <w:r>
        <w:rPr>
          <w:rFonts w:hint="eastAsia" w:ascii="宋体" w:hAnsi="宋体" w:cs="宋体"/>
          <w:b/>
          <w:bCs/>
          <w:color w:val="000000"/>
          <w:sz w:val="36"/>
          <w:szCs w:val="36"/>
        </w:rPr>
        <w:t xml:space="preserve">技术规范</w:t>
      </w:r>
      <w:bookmarkEnd w:id="561"/>
      <w:r/>
      <w:bookmarkEnd w:id="562"/>
      <w:r>
        <w:rPr>
          <w:rFonts w:hint="eastAsia" w:ascii="宋体" w:hAnsi="宋体" w:cs="宋体"/>
          <w:b/>
          <w:bCs/>
          <w:color w:val="000000"/>
          <w:sz w:val="24"/>
        </w:rPr>
      </w:r>
      <w:r/>
    </w:p>
    <w:p>
      <w:pPr>
        <w:pStyle w:val="675"/>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r>
      <w:r/>
    </w:p>
    <w:p>
      <w:pPr>
        <w:pStyle w:val="675"/>
        <w:ind w:firstLine="480"/>
        <w:jc w:val="center"/>
        <w:spacing w:line="520" w:lineRule="exact"/>
        <w:rPr>
          <w:rFonts w:hint="eastAsia" w:ascii="宋体" w:hAnsi="宋体" w:cs="宋体"/>
          <w:color w:val="000000"/>
          <w:sz w:val="24"/>
        </w:rPr>
      </w:pPr>
      <w:r>
        <w:rPr>
          <w:rFonts w:hint="eastAsia" w:ascii="宋体" w:hAnsi="宋体" w:cs="宋体"/>
          <w:color w:val="000000"/>
          <w:sz w:val="24"/>
        </w:rPr>
        <w:t xml:space="preserve">本工程采用的技术规范:执行国家现行标准规范和现行技术工艺要求。</w:t>
      </w:r>
      <w:r>
        <w:rPr>
          <w:rFonts w:hint="eastAsia" w:ascii="宋体" w:hAnsi="宋体" w:cs="宋体"/>
          <w:color w:val="000000"/>
          <w:sz w:val="24"/>
        </w:rPr>
      </w:r>
      <w:r/>
    </w:p>
    <w:p>
      <w:pPr>
        <w:pStyle w:val="675"/>
        <w:jc w:val="center"/>
        <w:rPr>
          <w:rFonts w:hint="eastAsia" w:ascii="宋体" w:hAnsi="宋体" w:cs="宋体"/>
          <w:color w:val="000000"/>
        </w:rPr>
      </w:pPr>
      <w:r>
        <w:rPr>
          <w:rFonts w:hint="eastAsia" w:ascii="宋体" w:hAnsi="宋体" w:cs="宋体"/>
          <w:color w:val="000000"/>
        </w:rPr>
      </w:r>
      <w:r/>
    </w:p>
    <w:p>
      <w:pPr>
        <w:pStyle w:val="675"/>
        <w:spacing w:line="520" w:lineRule="exact"/>
        <w:rPr>
          <w:rFonts w:hint="eastAsia" w:ascii="宋体" w:hAnsi="宋体" w:cs="宋体"/>
          <w:b/>
          <w:bCs/>
          <w:color w:val="000000"/>
          <w:sz w:val="36"/>
          <w:szCs w:val="36"/>
        </w:rPr>
        <w:outlineLvl w:val="0"/>
      </w:pPr>
      <w:r/>
      <w:bookmarkStart w:id="563" w:name="_Toc17947"/>
      <w:r/>
      <w:bookmarkStart w:id="564" w:name="_Toc1145"/>
      <w:r/>
      <w:bookmarkStart w:id="565" w:name="_Toc11869"/>
      <w:r/>
      <w:bookmarkStart w:id="566" w:name="_Toc21702"/>
      <w:r>
        <w:rPr>
          <w:rFonts w:hint="eastAsia" w:ascii="宋体" w:hAnsi="宋体" w:cs="宋体"/>
          <w:b/>
          <w:bCs/>
          <w:color w:val="000000"/>
          <w:sz w:val="36"/>
          <w:szCs w:val="36"/>
        </w:rPr>
      </w:r>
      <w:r/>
    </w:p>
    <w:p>
      <w:pPr>
        <w:pStyle w:val="675"/>
        <w:jc w:val="center"/>
        <w:spacing w:line="520" w:lineRule="exact"/>
        <w:rPr>
          <w:rFonts w:hint="eastAsia" w:ascii="宋体" w:hAnsi="宋体" w:cs="宋体"/>
          <w:b/>
          <w:bCs/>
          <w:color w:val="000000"/>
          <w:sz w:val="36"/>
          <w:szCs w:val="36"/>
        </w:rPr>
        <w:outlineLvl w:val="0"/>
      </w:pPr>
      <w:r>
        <w:rPr>
          <w:rFonts w:hint="eastAsia" w:ascii="宋体" w:hAnsi="宋体" w:cs="宋体"/>
          <w:b/>
          <w:bCs/>
          <w:color w:val="000000"/>
          <w:sz w:val="36"/>
          <w:szCs w:val="36"/>
        </w:rPr>
        <w:t xml:space="preserve">第六章  工程量清单及图纸</w:t>
      </w:r>
      <w:bookmarkEnd w:id="563"/>
      <w:r/>
      <w:bookmarkEnd w:id="564"/>
      <w:r>
        <w:rPr>
          <w:rFonts w:hint="eastAsia" w:ascii="宋体" w:hAnsi="宋体" w:cs="宋体"/>
          <w:b/>
          <w:bCs/>
          <w:color w:val="000000"/>
          <w:sz w:val="36"/>
          <w:szCs w:val="36"/>
        </w:rPr>
      </w:r>
      <w:r/>
    </w:p>
    <w:p>
      <w:pPr>
        <w:pStyle w:val="675"/>
        <w:spacing w:line="520" w:lineRule="exact"/>
        <w:rPr>
          <w:rFonts w:hint="eastAsia" w:ascii="宋体" w:hAnsi="宋体" w:cs="宋体"/>
          <w:color w:val="000000"/>
          <w:sz w:val="24"/>
        </w:rPr>
      </w:pPr>
      <w:r>
        <w:rPr>
          <w:rFonts w:hint="eastAsia" w:ascii="宋体" w:hAnsi="宋体" w:cs="宋体"/>
          <w:color w:val="000000"/>
          <w:sz w:val="24"/>
        </w:rPr>
        <w:t xml:space="preserve">一、工程量清单</w:t>
      </w:r>
      <w:r>
        <w:rPr>
          <w:rFonts w:hint="eastAsia" w:ascii="宋体" w:hAnsi="宋体" w:cs="宋体"/>
          <w:color w:val="000000"/>
          <w:sz w:val="24"/>
        </w:rPr>
      </w:r>
      <w:r/>
    </w:p>
    <w:p>
      <w:pPr>
        <w:pStyle w:val="675"/>
        <w:ind w:firstLine="480"/>
        <w:spacing w:line="520" w:lineRule="exact"/>
        <w:rPr>
          <w:rFonts w:hint="eastAsia" w:ascii="宋体" w:hAnsi="宋体" w:cs="宋体"/>
          <w:color w:val="000000"/>
          <w:sz w:val="24"/>
        </w:rPr>
      </w:pPr>
      <w:r>
        <w:rPr>
          <w:rFonts w:hint="eastAsia" w:ascii="宋体" w:hAnsi="宋体" w:cs="宋体"/>
          <w:color w:val="000000"/>
          <w:sz w:val="24"/>
        </w:rPr>
        <w:t xml:space="preserve">本项目采用</w:t>
      </w:r>
      <w:r>
        <w:rPr>
          <w:rFonts w:hint="eastAsia" w:ascii="宋体" w:hAnsi="宋体" w:cs="宋体"/>
          <w:color w:val="000000"/>
          <w:sz w:val="24"/>
        </w:rPr>
        <w:t xml:space="preserve">工程量清单报价</w:t>
      </w:r>
      <w:r>
        <w:rPr>
          <w:rFonts w:hint="eastAsia" w:ascii="宋体" w:hAnsi="宋体" w:cs="宋体"/>
          <w:color w:val="000000"/>
          <w:sz w:val="24"/>
        </w:rPr>
        <w:t xml:space="preserve">方式。</w:t>
      </w:r>
      <w:r>
        <w:rPr>
          <w:rFonts w:hint="eastAsia" w:ascii="宋体" w:hAnsi="宋体" w:cs="宋体"/>
          <w:color w:val="000000"/>
          <w:sz w:val="24"/>
        </w:rPr>
      </w:r>
      <w:r/>
    </w:p>
    <w:p>
      <w:pPr>
        <w:pStyle w:val="675"/>
        <w:jc w:val="center"/>
        <w:spacing w:line="440" w:lineRule="exact"/>
        <w:rPr>
          <w:rFonts w:hint="eastAsia" w:ascii="宋体" w:hAnsi="宋体" w:cs="宋体"/>
          <w:b/>
          <w:bCs/>
          <w:sz w:val="36"/>
          <w:szCs w:val="36"/>
        </w:rPr>
        <w:outlineLvl w:val="0"/>
      </w:pPr>
      <w:r/>
      <w:bookmarkStart w:id="567" w:name="_Toc11593"/>
      <w:r>
        <w:rPr>
          <w:rFonts w:hint="eastAsia" w:ascii="宋体" w:hAnsi="宋体" w:cs="宋体"/>
          <w:b/>
          <w:bCs/>
          <w:sz w:val="36"/>
          <w:szCs w:val="36"/>
        </w:rPr>
      </w:r>
      <w:r/>
    </w:p>
    <w:p>
      <w:pPr>
        <w:pStyle w:val="675"/>
        <w:jc w:val="center"/>
        <w:spacing w:line="440" w:lineRule="exact"/>
        <w:rPr>
          <w:rFonts w:hint="eastAsia" w:ascii="宋体" w:hAnsi="宋体" w:cs="宋体"/>
          <w:b/>
          <w:bCs/>
          <w:sz w:val="36"/>
          <w:szCs w:val="36"/>
        </w:rPr>
        <w:outlineLvl w:val="0"/>
      </w:pPr>
      <w:r>
        <w:rPr>
          <w:rFonts w:hint="eastAsia" w:ascii="宋体" w:hAnsi="宋体" w:cs="宋体"/>
          <w:b/>
          <w:bCs/>
          <w:sz w:val="36"/>
          <w:szCs w:val="36"/>
        </w:rPr>
      </w:r>
      <w:r/>
    </w:p>
    <w:p>
      <w:pPr>
        <w:pStyle w:val="675"/>
        <w:jc w:val="center"/>
        <w:spacing w:line="440" w:lineRule="exact"/>
        <w:rPr>
          <w:rFonts w:hint="eastAsia" w:ascii="宋体" w:hAnsi="宋体" w:cs="宋体"/>
          <w:b/>
          <w:bCs/>
          <w:sz w:val="36"/>
          <w:szCs w:val="36"/>
        </w:rPr>
        <w:outlineLvl w:val="0"/>
      </w:pPr>
      <w:r>
        <w:rPr>
          <w:rFonts w:hint="eastAsia" w:ascii="宋体" w:hAnsi="宋体" w:cs="宋体"/>
          <w:b/>
          <w:bCs/>
          <w:sz w:val="36"/>
          <w:szCs w:val="36"/>
        </w:rPr>
      </w:r>
      <w:r/>
    </w:p>
    <w:p>
      <w:pPr>
        <w:pStyle w:val="675"/>
        <w:jc w:val="center"/>
        <w:spacing w:line="440" w:lineRule="exact"/>
        <w:rPr>
          <w:rFonts w:hint="eastAsia" w:ascii="宋体" w:hAnsi="宋体" w:cs="宋体"/>
          <w:b/>
          <w:bCs/>
          <w:sz w:val="36"/>
          <w:szCs w:val="36"/>
        </w:rPr>
        <w:outlineLvl w:val="0"/>
      </w:pPr>
      <w:r>
        <w:rPr>
          <w:rFonts w:hint="eastAsia" w:ascii="宋体" w:hAnsi="宋体" w:cs="宋体"/>
          <w:b/>
          <w:bCs/>
          <w:sz w:val="36"/>
          <w:szCs w:val="36"/>
        </w:rPr>
      </w:r>
      <w:r/>
    </w:p>
    <w:p>
      <w:pPr>
        <w:pStyle w:val="775"/>
        <w:jc w:val="center"/>
        <w:pageBreakBefore/>
        <w:rPr>
          <w:rFonts w:hint="eastAsia" w:ascii="仿宋" w:hAnsi="仿宋" w:eastAsia="仿宋" w:cs="仿宋"/>
          <w:b/>
          <w:bCs/>
          <w:sz w:val="36"/>
          <w:szCs w:val="36"/>
        </w:rPr>
      </w:pPr>
      <w:r>
        <w:rPr>
          <w:rFonts w:hint="eastAsia" w:hAnsi="宋体" w:cs="宋体"/>
          <w:b/>
          <w:bCs/>
          <w:sz w:val="36"/>
          <w:szCs w:val="36"/>
        </w:rPr>
        <w:t xml:space="preserve">第七章  响应文件</w:t>
      </w:r>
      <w:bookmarkEnd w:id="567"/>
      <w:r>
        <w:rPr>
          <w:rFonts w:hint="eastAsia" w:ascii="仿宋" w:hAnsi="仿宋" w:eastAsia="仿宋" w:cs="仿宋"/>
          <w:b/>
          <w:bCs/>
          <w:sz w:val="36"/>
          <w:szCs w:val="36"/>
        </w:rPr>
      </w:r>
      <w:r/>
    </w:p>
    <w:p>
      <w:pPr>
        <w:pStyle w:val="775"/>
        <w:ind w:firstLine="2640"/>
        <w:rPr>
          <w:rFonts w:hint="eastAsia" w:ascii="仿宋" w:hAnsi="仿宋" w:eastAsia="仿宋" w:cs="仿宋"/>
          <w:sz w:val="44"/>
          <w:szCs w:val="44"/>
        </w:rPr>
      </w:pPr>
      <w:r>
        <w:rPr>
          <w:rFonts w:hint="eastAsia" w:ascii="仿宋" w:hAnsi="仿宋" w:eastAsia="仿宋" w:cs="仿宋"/>
          <w:sz w:val="44"/>
          <w:szCs w:val="44"/>
        </w:rPr>
      </w:r>
      <w:r/>
    </w:p>
    <w:p>
      <w:pPr>
        <w:pStyle w:val="775"/>
        <w:rPr>
          <w:rFonts w:hint="eastAsia" w:ascii="仿宋" w:hAnsi="仿宋" w:eastAsia="仿宋" w:cs="仿宋"/>
          <w:sz w:val="32"/>
        </w:rPr>
      </w:pPr>
      <w:r>
        <w:rPr>
          <w:rFonts w:hint="eastAsia" w:ascii="仿宋" w:hAnsi="仿宋" w:eastAsia="仿宋" w:cs="仿宋"/>
          <w:sz w:val="32"/>
        </w:rPr>
      </w:r>
      <w:r/>
    </w:p>
    <w:p>
      <w:pPr>
        <w:pStyle w:val="675"/>
        <w:ind w:firstLine="1446"/>
        <w:spacing w:line="400" w:lineRule="exact"/>
        <w:rPr>
          <w:rFonts w:hint="eastAsia" w:ascii="宋体" w:hAnsi="宋体" w:cs="宋体"/>
          <w:b/>
          <w:bCs/>
          <w:sz w:val="36"/>
        </w:rPr>
      </w:pPr>
      <w:r>
        <w:rPr>
          <w:rFonts w:hint="eastAsia" w:ascii="宋体" w:hAnsi="宋体" w:cs="宋体"/>
          <w:b/>
          <w:bCs/>
          <w:sz w:val="36"/>
        </w:rPr>
        <w:t xml:space="preserve">项目名称:</w:t>
      </w:r>
      <w:r>
        <w:rPr>
          <w:rFonts w:hint="eastAsia" w:ascii="宋体" w:hAnsi="宋体" w:cs="宋体"/>
          <w:b/>
          <w:bCs/>
          <w:sz w:val="36"/>
        </w:rPr>
      </w:r>
      <w:r/>
    </w:p>
    <w:p>
      <w:pPr>
        <w:pStyle w:val="775"/>
        <w:rPr>
          <w:rFonts w:hint="eastAsia" w:hAnsi="宋体" w:cs="宋体"/>
          <w:sz w:val="32"/>
        </w:rPr>
      </w:pPr>
      <w:r>
        <w:rPr>
          <w:rFonts w:hint="eastAsia" w:hAnsi="宋体" w:cs="宋体"/>
          <w:sz w:val="32"/>
        </w:rPr>
      </w:r>
      <w:r/>
    </w:p>
    <w:p>
      <w:pPr>
        <w:pStyle w:val="775"/>
        <w:ind w:firstLine="1066"/>
        <w:rPr>
          <w:rFonts w:hint="eastAsia" w:hAnsi="宋体" w:cs="宋体"/>
          <w:b/>
          <w:sz w:val="36"/>
          <w:szCs w:val="24"/>
        </w:rPr>
      </w:pPr>
      <w:r>
        <w:rPr>
          <w:rFonts w:hint="eastAsia" w:hAnsi="宋体" w:cs="宋体"/>
          <w:b/>
          <w:sz w:val="36"/>
          <w:szCs w:val="24"/>
        </w:rPr>
      </w:r>
      <w:r/>
    </w:p>
    <w:p>
      <w:pPr>
        <w:pStyle w:val="775"/>
        <w:ind w:firstLine="1066"/>
        <w:rPr>
          <w:rFonts w:hint="eastAsia" w:hAnsi="宋体" w:cs="宋体"/>
          <w:b/>
          <w:sz w:val="36"/>
          <w:szCs w:val="24"/>
        </w:rPr>
      </w:pPr>
      <w:r>
        <w:rPr>
          <w:rFonts w:hint="eastAsia" w:hAnsi="宋体" w:cs="宋体"/>
          <w:b/>
          <w:sz w:val="36"/>
          <w:szCs w:val="24"/>
        </w:rPr>
      </w:r>
      <w:r/>
    </w:p>
    <w:p>
      <w:pPr>
        <w:pStyle w:val="775"/>
        <w:ind w:firstLine="1428"/>
        <w:rPr>
          <w:rFonts w:hint="eastAsia" w:hAnsi="宋体" w:cs="宋体"/>
          <w:b/>
          <w:sz w:val="36"/>
          <w:szCs w:val="24"/>
        </w:rPr>
      </w:pPr>
      <w:r>
        <w:rPr>
          <w:rFonts w:hint="eastAsia" w:hAnsi="宋体" w:cs="宋体"/>
          <w:b/>
          <w:sz w:val="36"/>
          <w:szCs w:val="24"/>
        </w:rPr>
        <w:t xml:space="preserve">项目编号:</w:t>
      </w:r>
      <w:r>
        <w:rPr>
          <w:rFonts w:hint="eastAsia" w:hAnsi="宋体" w:cs="宋体"/>
          <w:b/>
          <w:sz w:val="36"/>
          <w:szCs w:val="24"/>
        </w:rPr>
      </w:r>
      <w:r/>
    </w:p>
    <w:p>
      <w:pPr>
        <w:pStyle w:val="675"/>
        <w:spacing w:line="400" w:lineRule="exact"/>
        <w:rPr>
          <w:rFonts w:hint="eastAsia" w:ascii="宋体" w:hAnsi="宋体" w:cs="宋体"/>
          <w:sz w:val="32"/>
          <w:szCs w:val="20"/>
        </w:rPr>
      </w:pPr>
      <w:r>
        <w:rPr>
          <w:rFonts w:hint="eastAsia" w:ascii="宋体" w:hAnsi="宋体" w:cs="宋体"/>
          <w:sz w:val="32"/>
          <w:szCs w:val="20"/>
        </w:rPr>
      </w:r>
      <w:r/>
    </w:p>
    <w:p>
      <w:pPr>
        <w:pStyle w:val="675"/>
        <w:spacing w:line="400" w:lineRule="exact"/>
        <w:rPr>
          <w:rFonts w:hint="eastAsia" w:ascii="宋体" w:hAnsi="宋体" w:cs="宋体"/>
          <w:sz w:val="32"/>
          <w:szCs w:val="20"/>
        </w:rPr>
      </w:pPr>
      <w:r>
        <w:rPr>
          <w:rFonts w:hint="eastAsia" w:ascii="宋体" w:hAnsi="宋体" w:cs="宋体"/>
          <w:sz w:val="32"/>
          <w:szCs w:val="20"/>
        </w:rPr>
      </w:r>
      <w:r/>
    </w:p>
    <w:p>
      <w:pPr>
        <w:pStyle w:val="675"/>
        <w:spacing w:line="400" w:lineRule="exact"/>
        <w:rPr>
          <w:rFonts w:hint="eastAsia" w:ascii="宋体" w:hAnsi="宋体" w:cs="宋体"/>
          <w:sz w:val="32"/>
          <w:szCs w:val="20"/>
        </w:rPr>
      </w:pPr>
      <w:r>
        <w:rPr>
          <w:rFonts w:hint="eastAsia" w:ascii="宋体" w:hAnsi="宋体" w:cs="宋体"/>
          <w:sz w:val="32"/>
          <w:szCs w:val="20"/>
        </w:rPr>
      </w:r>
      <w:r/>
    </w:p>
    <w:p>
      <w:pPr>
        <w:pStyle w:val="675"/>
        <w:spacing w:line="400" w:lineRule="exact"/>
        <w:rPr>
          <w:rFonts w:hint="eastAsia" w:ascii="宋体" w:hAnsi="宋体" w:cs="宋体"/>
          <w:sz w:val="32"/>
          <w:szCs w:val="20"/>
        </w:rPr>
      </w:pPr>
      <w:r>
        <w:rPr>
          <w:rFonts w:hint="eastAsia" w:ascii="宋体" w:hAnsi="宋体" w:cs="宋体"/>
          <w:sz w:val="32"/>
          <w:szCs w:val="20"/>
        </w:rPr>
      </w:r>
      <w:r/>
    </w:p>
    <w:p>
      <w:pPr>
        <w:pStyle w:val="675"/>
        <w:spacing w:line="400" w:lineRule="exact"/>
        <w:rPr>
          <w:rFonts w:hint="eastAsia" w:ascii="宋体" w:hAnsi="宋体" w:cs="宋体"/>
          <w:sz w:val="32"/>
          <w:szCs w:val="20"/>
        </w:rPr>
      </w:pPr>
      <w:r>
        <w:rPr>
          <w:rFonts w:hint="eastAsia" w:ascii="宋体" w:hAnsi="宋体" w:cs="宋体"/>
          <w:sz w:val="32"/>
          <w:szCs w:val="20"/>
        </w:rPr>
      </w:r>
      <w:r/>
    </w:p>
    <w:p>
      <w:pPr>
        <w:pStyle w:val="675"/>
        <w:ind w:firstLine="1428"/>
        <w:spacing w:line="400" w:lineRule="exact"/>
        <w:rPr>
          <w:rFonts w:hint="eastAsia" w:ascii="宋体" w:hAnsi="宋体" w:cs="宋体"/>
          <w:b/>
          <w:bCs/>
          <w:sz w:val="32"/>
        </w:rPr>
      </w:pPr>
      <w:r>
        <w:rPr>
          <w:rFonts w:hint="eastAsia" w:ascii="宋体" w:hAnsi="宋体" w:cs="宋体"/>
          <w:b/>
          <w:bCs/>
          <w:sz w:val="36"/>
        </w:rPr>
        <w:t xml:space="preserve">供应商:</w:t>
      </w:r>
      <w:r>
        <w:rPr>
          <w:rFonts w:hint="eastAsia" w:ascii="宋体" w:hAnsi="宋体" w:cs="宋体"/>
          <w:b/>
          <w:bCs/>
          <w:sz w:val="32"/>
        </w:rPr>
      </w:r>
      <w:r/>
    </w:p>
    <w:p>
      <w:pPr>
        <w:pStyle w:val="775"/>
        <w:ind w:firstLine="1904"/>
        <w:rPr>
          <w:rFonts w:hint="eastAsia" w:hAnsi="宋体" w:cs="宋体"/>
          <w:sz w:val="32"/>
        </w:rPr>
      </w:pPr>
      <w:r>
        <w:rPr>
          <w:rFonts w:hint="eastAsia" w:hAnsi="宋体" w:cs="宋体"/>
          <w:sz w:val="32"/>
        </w:rPr>
      </w:r>
      <w:r/>
    </w:p>
    <w:p>
      <w:pPr>
        <w:pStyle w:val="775"/>
        <w:ind w:firstLine="1904"/>
        <w:rPr>
          <w:rFonts w:hint="eastAsia" w:hAnsi="宋体" w:cs="宋体"/>
          <w:sz w:val="32"/>
        </w:rPr>
      </w:pPr>
      <w:r>
        <w:rPr>
          <w:rFonts w:hint="eastAsia" w:hAnsi="宋体" w:cs="宋体"/>
          <w:sz w:val="32"/>
        </w:rPr>
      </w:r>
      <w:r/>
    </w:p>
    <w:p>
      <w:pPr>
        <w:pStyle w:val="775"/>
        <w:ind w:firstLine="1904"/>
        <w:rPr>
          <w:rFonts w:hint="eastAsia" w:hAnsi="宋体" w:cs="宋体"/>
          <w:sz w:val="32"/>
        </w:rPr>
      </w:pPr>
      <w:r>
        <w:rPr>
          <w:rFonts w:hint="eastAsia" w:hAnsi="宋体" w:cs="宋体"/>
          <w:sz w:val="32"/>
        </w:rPr>
      </w:r>
      <w:r/>
    </w:p>
    <w:p>
      <w:pPr>
        <w:pStyle w:val="775"/>
        <w:ind w:firstLine="1904"/>
        <w:rPr>
          <w:rFonts w:hint="eastAsia" w:hAnsi="宋体" w:cs="宋体"/>
          <w:sz w:val="32"/>
        </w:rPr>
      </w:pPr>
      <w:r>
        <w:rPr>
          <w:rFonts w:hint="eastAsia" w:hAnsi="宋体" w:cs="宋体"/>
          <w:sz w:val="32"/>
        </w:rPr>
      </w:r>
      <w:r/>
    </w:p>
    <w:p>
      <w:pPr>
        <w:pStyle w:val="775"/>
        <w:ind w:firstLine="2645"/>
        <w:rPr>
          <w:rFonts w:hint="eastAsia" w:ascii="仿宋" w:hAnsi="仿宋" w:eastAsia="仿宋" w:cs="仿宋"/>
          <w:b/>
          <w:sz w:val="32"/>
        </w:rPr>
      </w:pPr>
      <w:r>
        <w:rPr>
          <w:rFonts w:hint="eastAsia" w:hAnsi="宋体" w:cs="宋体"/>
          <w:b/>
          <w:sz w:val="36"/>
          <w:szCs w:val="24"/>
        </w:rPr>
        <w:t xml:space="preserve">    年    月    日</w:t>
      </w:r>
      <w:r>
        <w:rPr>
          <w:rFonts w:hint="eastAsia" w:ascii="仿宋" w:hAnsi="仿宋" w:eastAsia="仿宋" w:cs="仿宋"/>
          <w:b/>
          <w:sz w:val="32"/>
        </w:rPr>
      </w:r>
      <w:r/>
    </w:p>
    <w:p>
      <w:pPr>
        <w:pStyle w:val="675"/>
        <w:ind w:firstLine="2530"/>
        <w:spacing w:line="440" w:lineRule="exact"/>
        <w:rPr>
          <w:rFonts w:hint="eastAsia" w:ascii="宋体" w:hAnsi="宋体" w:cs="宋体"/>
          <w:b/>
          <w:bCs/>
          <w:sz w:val="36"/>
          <w:szCs w:val="36"/>
        </w:rPr>
        <w:outlineLvl w:val="0"/>
      </w:pPr>
      <w:r>
        <w:rPr>
          <w:rFonts w:hint="eastAsia" w:ascii="宋体" w:hAnsi="宋体" w:cs="宋体"/>
          <w:b/>
          <w:bCs/>
          <w:sz w:val="36"/>
          <w:szCs w:val="36"/>
        </w:rPr>
      </w:r>
      <w:r/>
    </w:p>
    <w:p>
      <w:pPr>
        <w:pStyle w:val="675"/>
        <w:spacing w:line="520" w:lineRule="exact"/>
        <w:rPr>
          <w:rFonts w:hint="eastAsia" w:ascii="宋体" w:hAnsi="宋体" w:cs="宋体"/>
          <w:sz w:val="24"/>
        </w:rPr>
      </w:pPr>
      <w:r>
        <w:rPr>
          <w:rFonts w:hint="eastAsia" w:ascii="宋体" w:hAnsi="宋体" w:cs="宋体"/>
          <w:sz w:val="24"/>
        </w:rPr>
      </w:r>
      <w:r/>
    </w:p>
    <w:p>
      <w:pPr>
        <w:pStyle w:val="675"/>
        <w:spacing w:line="520" w:lineRule="exact"/>
        <w:rPr>
          <w:rFonts w:hint="eastAsia" w:ascii="宋体" w:hAnsi="宋体" w:cs="宋体"/>
          <w:sz w:val="24"/>
        </w:rPr>
      </w:pPr>
      <w:r>
        <w:rPr>
          <w:rFonts w:hint="eastAsia" w:ascii="宋体" w:hAnsi="宋体" w:cs="宋体"/>
          <w:sz w:val="24"/>
        </w:rPr>
        <w:t xml:space="preserve">尊敬的供应商:</w:t>
      </w:r>
      <w:r>
        <w:rPr>
          <w:rFonts w:hint="eastAsia" w:ascii="宋体" w:hAnsi="宋体" w:cs="宋体"/>
          <w:sz w:val="24"/>
        </w:rPr>
      </w:r>
      <w:r/>
    </w:p>
    <w:p>
      <w:pPr>
        <w:pStyle w:val="675"/>
        <w:ind w:firstLine="480"/>
        <w:spacing w:line="520" w:lineRule="exact"/>
        <w:rPr>
          <w:rFonts w:hint="eastAsia" w:ascii="宋体" w:hAnsi="宋体" w:cs="宋体"/>
          <w:sz w:val="24"/>
        </w:rPr>
      </w:pPr>
      <w:r>
        <w:rPr>
          <w:rFonts w:hint="eastAsia" w:ascii="宋体" w:hAnsi="宋体" w:cs="宋体"/>
          <w:sz w:val="24"/>
        </w:rPr>
        <w:t xml:space="preserve">请按照以下文件的格式要求、内容制作响应文件，否则可能将影响对响应文件的评价。</w:t>
      </w:r>
      <w:r>
        <w:rPr>
          <w:rFonts w:hint="eastAsia" w:ascii="宋体" w:hAnsi="宋体" w:cs="宋体"/>
          <w:sz w:val="24"/>
        </w:rPr>
      </w:r>
      <w:r/>
    </w:p>
    <w:p>
      <w:pPr>
        <w:pStyle w:val="675"/>
        <w:ind w:firstLine="482"/>
        <w:spacing w:line="600" w:lineRule="exact"/>
        <w:rPr>
          <w:rFonts w:hint="eastAsia" w:ascii="宋体" w:hAnsi="宋体" w:cs="宋体"/>
          <w:b/>
          <w:sz w:val="24"/>
        </w:rPr>
      </w:pPr>
      <w:r>
        <w:rPr>
          <w:rFonts w:hint="eastAsia" w:ascii="宋体" w:hAnsi="宋体" w:cs="宋体"/>
          <w:b/>
          <w:sz w:val="24"/>
        </w:rPr>
        <w:t xml:space="preserve">磋商文件格式中所有要求签字和盖章的部分，请按要求进行电子签章、电子签字。</w:t>
      </w:r>
      <w:r>
        <w:rPr>
          <w:rFonts w:hint="eastAsia" w:ascii="宋体" w:hAnsi="宋体" w:cs="宋体"/>
          <w:b/>
          <w:sz w:val="24"/>
        </w:rPr>
      </w:r>
      <w:r/>
    </w:p>
    <w:p>
      <w:pPr>
        <w:pStyle w:val="675"/>
        <w:jc w:val="center"/>
        <w:spacing w:line="520" w:lineRule="exact"/>
        <w:rPr>
          <w:rFonts w:hint="eastAsia" w:ascii="宋体" w:hAnsi="宋体" w:cs="宋体"/>
          <w:b/>
          <w:bCs/>
          <w:color w:val="000000"/>
          <w:sz w:val="32"/>
          <w:szCs w:val="32"/>
        </w:rPr>
      </w:pPr>
      <w:r>
        <w:rPr>
          <w:rFonts w:hint="eastAsia" w:ascii="宋体" w:hAnsi="宋体" w:cs="宋体"/>
          <w:b/>
          <w:bCs/>
          <w:color w:val="000000"/>
          <w:sz w:val="36"/>
          <w:szCs w:val="36"/>
        </w:rPr>
        <w:br w:type="page" w:clear="all"/>
      </w:r>
      <w:bookmarkEnd w:id="565"/>
      <w:r/>
      <w:bookmarkEnd w:id="566"/>
      <w:r/>
      <w:bookmarkStart w:id="568" w:name="_Toc27108"/>
      <w:r/>
      <w:bookmarkStart w:id="569" w:name="_Toc30846"/>
      <w:r>
        <w:rPr>
          <w:rFonts w:hint="eastAsia" w:ascii="宋体" w:hAnsi="宋体" w:cs="宋体"/>
          <w:b/>
          <w:bCs/>
          <w:color w:val="000000"/>
          <w:sz w:val="32"/>
          <w:szCs w:val="32"/>
        </w:rPr>
        <w:t xml:space="preserve">一、磋商函</w:t>
      </w:r>
      <w:bookmarkEnd w:id="568"/>
      <w:r/>
      <w:bookmarkEnd w:id="569"/>
      <w:r>
        <w:rPr>
          <w:rFonts w:hint="eastAsia" w:ascii="宋体" w:hAnsi="宋体" w:cs="宋体"/>
          <w:b/>
          <w:bCs/>
          <w:color w:val="000000"/>
          <w:sz w:val="32"/>
          <w:szCs w:val="32"/>
        </w:rPr>
      </w:r>
      <w:r/>
    </w:p>
    <w:p>
      <w:pPr>
        <w:pStyle w:val="776"/>
        <w:ind w:firstLine="0"/>
        <w:spacing w:before="0" w:after="0" w:line="336" w:lineRule="auto"/>
        <w:rPr>
          <w:rFonts w:hint="eastAsia" w:ascii="宋体" w:hAnsi="宋体" w:cs="宋体"/>
          <w:color w:val="000000"/>
        </w:rPr>
      </w:pPr>
      <w:r>
        <w:rPr>
          <w:rFonts w:hint="eastAsia" w:ascii="宋体" w:hAnsi="宋体" w:cs="宋体"/>
          <w:color w:val="000000"/>
        </w:rPr>
        <w:t xml:space="preserve">致</w:t>
      </w:r>
      <w:r>
        <w:rPr>
          <w:rFonts w:hint="eastAsia" w:ascii="宋体" w:hAnsi="宋体" w:cs="宋体"/>
          <w:color w:val="000000"/>
          <w:u w:val="single"/>
        </w:rPr>
        <w:t xml:space="preserve">    （采购人）     </w:t>
      </w:r>
      <w:r>
        <w:rPr>
          <w:rFonts w:hint="eastAsia" w:ascii="宋体" w:hAnsi="宋体" w:cs="宋体"/>
          <w:color w:val="000000"/>
        </w:rPr>
        <w:t xml:space="preserve">:</w:t>
      </w:r>
      <w:r>
        <w:rPr>
          <w:rFonts w:hint="eastAsia" w:ascii="宋体" w:hAnsi="宋体" w:cs="宋体"/>
          <w:color w:val="000000"/>
        </w:rPr>
      </w:r>
      <w:r/>
    </w:p>
    <w:p>
      <w:pPr>
        <w:pStyle w:val="776"/>
        <w:spacing w:before="0" w:after="0" w:line="336" w:lineRule="auto"/>
        <w:rPr>
          <w:rFonts w:hint="eastAsia" w:ascii="宋体" w:hAnsi="宋体" w:cs="宋体"/>
          <w:color w:val="000000"/>
        </w:rPr>
      </w:pPr>
      <w:r>
        <w:rPr>
          <w:rFonts w:hint="eastAsia" w:ascii="宋体" w:hAnsi="宋体" w:cs="宋体"/>
          <w:color w:val="000000"/>
        </w:rPr>
        <w:t xml:space="preserve">关于</w:t>
      </w:r>
      <w:r>
        <w:rPr>
          <w:rFonts w:hint="eastAsia" w:ascii="宋体" w:hAnsi="宋体" w:cs="宋体"/>
          <w:color w:val="000000"/>
          <w:u w:val="single"/>
        </w:rPr>
        <w:t xml:space="preserve">          </w:t>
      </w:r>
      <w:r>
        <w:rPr>
          <w:rFonts w:hint="eastAsia" w:ascii="宋体" w:hAnsi="宋体" w:cs="宋体"/>
          <w:color w:val="000000"/>
        </w:rPr>
        <w:t xml:space="preserve">项目（项目编号:</w:t>
      </w:r>
      <w:r>
        <w:rPr>
          <w:rFonts w:hint="eastAsia" w:ascii="宋体" w:hAnsi="宋体" w:cs="宋体"/>
          <w:color w:val="000000"/>
          <w:u w:val="single"/>
        </w:rPr>
        <w:t xml:space="preserve">              </w:t>
      </w:r>
      <w:r>
        <w:rPr>
          <w:rFonts w:hint="eastAsia" w:ascii="宋体" w:hAnsi="宋体" w:cs="宋体"/>
          <w:color w:val="000000"/>
        </w:rPr>
        <w:t xml:space="preserve">）磋商文件（包括更正公告，如果有的话）收悉，我们经详细审阅和研究，现决定参加本项目采购。同时，正式授权下述签字人</w:t>
      </w:r>
      <w:r>
        <w:rPr>
          <w:rFonts w:hint="eastAsia" w:ascii="宋体" w:hAnsi="宋体" w:cs="宋体"/>
          <w:color w:val="000000"/>
          <w:u w:val="single"/>
        </w:rPr>
        <w:t xml:space="preserve">      </w:t>
      </w:r>
      <w:r>
        <w:rPr>
          <w:rFonts w:hint="eastAsia" w:ascii="宋体" w:hAnsi="宋体" w:cs="宋体"/>
          <w:color w:val="000000"/>
        </w:rPr>
        <w:t xml:space="preserve">（姓名和职务）代表</w:t>
      </w:r>
      <w:r>
        <w:rPr>
          <w:rFonts w:hint="eastAsia" w:ascii="宋体" w:hAnsi="宋体" w:cs="宋体"/>
          <w:color w:val="000000"/>
          <w:u w:val="single"/>
        </w:rPr>
        <w:t xml:space="preserve">           </w:t>
      </w:r>
      <w:r>
        <w:rPr>
          <w:rFonts w:hint="eastAsia" w:ascii="宋体" w:hAnsi="宋体" w:cs="宋体"/>
          <w:color w:val="000000"/>
        </w:rPr>
        <w:t xml:space="preserve">（供应商单位名称），</w:t>
      </w:r>
      <w:r>
        <w:rPr>
          <w:rFonts w:hint="eastAsia" w:ascii="宋体" w:hAnsi="宋体" w:cs="宋体"/>
          <w:color w:val="000000"/>
        </w:rPr>
        <w:t xml:space="preserve">全权处理本次项目活动的有关事宜。</w:t>
      </w:r>
      <w:r>
        <w:rPr>
          <w:rFonts w:hint="eastAsia" w:ascii="宋体" w:hAnsi="宋体" w:cs="宋体"/>
          <w:color w:val="000000"/>
        </w:rPr>
      </w:r>
      <w:r/>
    </w:p>
    <w:p>
      <w:pPr>
        <w:pStyle w:val="776"/>
        <w:spacing w:before="0" w:after="0" w:line="336" w:lineRule="auto"/>
        <w:rPr>
          <w:rFonts w:hint="eastAsia" w:ascii="宋体" w:hAnsi="宋体" w:cs="宋体"/>
          <w:color w:val="000000"/>
        </w:rPr>
      </w:pPr>
      <w:r>
        <w:rPr>
          <w:rFonts w:hint="eastAsia" w:ascii="宋体" w:hAnsi="宋体" w:cs="宋体"/>
          <w:color w:val="000000"/>
        </w:rPr>
        <w:t xml:space="preserve">1、我单位经现场勘察和研究上述磋商文件规定的各项要求、图纸、工程量清单和其他文件后我方愿以磋商报价为【大写:人民币</w:t>
      </w:r>
      <w:r>
        <w:rPr>
          <w:rFonts w:hint="eastAsia" w:ascii="宋体" w:hAnsi="宋体" w:cs="宋体"/>
          <w:color w:val="000000"/>
          <w:u w:val="single"/>
        </w:rPr>
        <w:t xml:space="preserve">         </w:t>
      </w:r>
      <w:r>
        <w:rPr>
          <w:rFonts w:hint="eastAsia" w:ascii="宋体" w:hAnsi="宋体" w:cs="宋体"/>
          <w:color w:val="000000"/>
        </w:rPr>
        <w:t xml:space="preserve">元（RMB¥</w:t>
      </w:r>
      <w:r>
        <w:rPr>
          <w:rFonts w:hint="eastAsia" w:ascii="宋体" w:hAnsi="宋体" w:cs="宋体"/>
          <w:color w:val="000000"/>
          <w:u w:val="single"/>
        </w:rPr>
        <w:t xml:space="preserve">     </w:t>
      </w:r>
      <w:r>
        <w:rPr>
          <w:rFonts w:hint="eastAsia" w:ascii="宋体" w:hAnsi="宋体" w:cs="宋体"/>
          <w:color w:val="000000"/>
        </w:rPr>
        <w:t xml:space="preserve">元）】的磋商报价按上述磋商文件、合同条款、工程建设标准、图纸、工程量清单的条件承包上述工程的施工、竣工和承担任何质量缺陷的保修责任。</w:t>
      </w:r>
      <w:r>
        <w:rPr>
          <w:rFonts w:hint="eastAsia" w:ascii="宋体" w:hAnsi="宋体" w:cs="宋体"/>
          <w:color w:val="000000"/>
        </w:rPr>
      </w:r>
      <w:r/>
    </w:p>
    <w:p>
      <w:pPr>
        <w:pStyle w:val="776"/>
        <w:spacing w:before="0" w:after="0" w:line="336" w:lineRule="auto"/>
        <w:rPr>
          <w:rFonts w:hint="eastAsia" w:ascii="宋体" w:hAnsi="宋体" w:cs="宋体"/>
          <w:color w:val="000000"/>
        </w:rPr>
      </w:pPr>
      <w:r>
        <w:rPr>
          <w:rFonts w:hint="eastAsia" w:ascii="宋体" w:hAnsi="宋体" w:cs="宋体"/>
          <w:color w:val="000000"/>
        </w:rPr>
        <w:t xml:space="preserve">2、一旦我方成交，我方保证在收到采购单位发出的书面开工令后立即开工，将派出</w:t>
      </w:r>
      <w:r>
        <w:rPr>
          <w:rFonts w:hint="eastAsia" w:ascii="宋体" w:hAnsi="宋体" w:cs="宋体"/>
          <w:color w:val="000000"/>
          <w:u w:val="single"/>
        </w:rPr>
        <w:t xml:space="preserve"> </w:t>
      </w:r>
      <w:r>
        <w:rPr>
          <w:rFonts w:hint="eastAsia" w:ascii="宋体" w:hAnsi="宋体" w:cs="宋体"/>
          <w:color w:val="000000"/>
        </w:rPr>
        <w:t xml:space="preserve">（项目经理姓名、证号）作为本工程的项目经理，并保证质量达到采购文件所要求的</w:t>
      </w:r>
      <w:r>
        <w:rPr>
          <w:rFonts w:hint="eastAsia" w:ascii="宋体" w:hAnsi="宋体" w:cs="宋体"/>
          <w:color w:val="000000"/>
          <w:u w:val="single"/>
        </w:rPr>
        <w:t xml:space="preserve">    </w:t>
      </w:r>
      <w:r>
        <w:rPr>
          <w:rFonts w:hint="eastAsia" w:ascii="宋体" w:hAnsi="宋体" w:cs="宋体"/>
          <w:color w:val="000000"/>
        </w:rPr>
        <w:t xml:space="preserve">标准，在</w:t>
      </w:r>
      <w:r>
        <w:rPr>
          <w:rFonts w:hint="eastAsia" w:ascii="宋体" w:hAnsi="宋体" w:cs="宋体"/>
          <w:color w:val="000000"/>
          <w:u w:val="single"/>
        </w:rPr>
        <w:t xml:space="preserve">      </w:t>
      </w:r>
      <w:r>
        <w:rPr>
          <w:rFonts w:hint="eastAsia" w:ascii="宋体" w:hAnsi="宋体" w:cs="宋体"/>
          <w:color w:val="000000"/>
        </w:rPr>
        <w:t xml:space="preserve">天内竣工并移交整个工程。</w:t>
      </w:r>
      <w:r>
        <w:rPr>
          <w:rFonts w:hint="eastAsia" w:ascii="宋体" w:hAnsi="宋体" w:cs="宋体"/>
          <w:color w:val="000000"/>
        </w:rPr>
      </w:r>
      <w:r/>
    </w:p>
    <w:p>
      <w:pPr>
        <w:pStyle w:val="776"/>
        <w:jc w:val="both"/>
        <w:spacing w:before="0" w:after="0" w:line="336" w:lineRule="auto"/>
        <w:rPr>
          <w:rFonts w:hint="eastAsia" w:ascii="宋体" w:hAnsi="宋体" w:cs="宋体"/>
          <w:color w:val="000000"/>
        </w:rPr>
      </w:pPr>
      <w:r>
        <w:rPr>
          <w:rFonts w:hint="eastAsia" w:ascii="宋体" w:hAnsi="宋体" w:cs="宋体"/>
          <w:color w:val="000000"/>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宋体" w:hAnsi="宋体" w:cs="宋体"/>
          <w:color w:val="000000"/>
        </w:rPr>
      </w:r>
      <w:r/>
    </w:p>
    <w:p>
      <w:pPr>
        <w:pStyle w:val="776"/>
        <w:spacing w:before="0" w:after="0" w:line="336" w:lineRule="auto"/>
        <w:rPr>
          <w:rFonts w:hint="eastAsia" w:ascii="宋体" w:hAnsi="宋体" w:cs="宋体"/>
          <w:color w:val="000000"/>
        </w:rPr>
      </w:pPr>
      <w:r>
        <w:rPr>
          <w:rFonts w:hint="eastAsia" w:ascii="宋体" w:hAnsi="宋体" w:cs="宋体"/>
          <w:color w:val="000000"/>
        </w:rPr>
        <w:t xml:space="preserve">4、我单位与参与本次采购活动的其他供应商的负责人不是同一人，也不存在直接控股、管理关系。</w:t>
      </w:r>
      <w:r>
        <w:rPr>
          <w:rFonts w:hint="eastAsia" w:ascii="宋体" w:hAnsi="宋体" w:cs="宋体"/>
          <w:color w:val="000000"/>
        </w:rPr>
      </w:r>
      <w:r/>
    </w:p>
    <w:p>
      <w:pPr>
        <w:pStyle w:val="776"/>
        <w:spacing w:before="0" w:after="0" w:line="336" w:lineRule="auto"/>
        <w:rPr>
          <w:rFonts w:hint="eastAsia" w:ascii="宋体" w:hAnsi="宋体" w:cs="宋体"/>
          <w:color w:val="000000"/>
        </w:rPr>
      </w:pPr>
      <w:r>
        <w:rPr>
          <w:rFonts w:hint="eastAsia" w:ascii="宋体" w:hAnsi="宋体" w:cs="宋体"/>
          <w:color w:val="000000"/>
        </w:rPr>
        <w:t xml:space="preserve">5、我单位没有为本项目提供整体设计、规范编制，以及项目管理、监理、检测等服务。</w:t>
      </w:r>
      <w:r>
        <w:rPr>
          <w:rFonts w:hint="eastAsia" w:ascii="宋体" w:hAnsi="宋体" w:cs="宋体"/>
          <w:color w:val="000000"/>
        </w:rPr>
      </w:r>
      <w:r/>
    </w:p>
    <w:p>
      <w:pPr>
        <w:pStyle w:val="776"/>
        <w:spacing w:before="0" w:after="0" w:line="336" w:lineRule="auto"/>
        <w:rPr>
          <w:rFonts w:hint="eastAsia" w:ascii="宋体" w:hAnsi="宋体" w:cs="宋体"/>
          <w:color w:val="000000"/>
        </w:rPr>
      </w:pPr>
      <w:r>
        <w:rPr>
          <w:rFonts w:hint="eastAsia" w:ascii="宋体" w:hAnsi="宋体" w:cs="宋体"/>
          <w:color w:val="000000"/>
        </w:rPr>
        <w:t xml:space="preserve">6、我们同意向贵方提供贵方可能要求的与本次采购有关的任何证据或资料。</w:t>
      </w:r>
      <w:r>
        <w:rPr>
          <w:rFonts w:hint="eastAsia" w:ascii="宋体" w:hAnsi="宋体" w:cs="宋体"/>
          <w:color w:val="000000"/>
        </w:rPr>
      </w:r>
      <w:r/>
    </w:p>
    <w:p>
      <w:pPr>
        <w:pStyle w:val="776"/>
        <w:spacing w:before="0" w:after="0" w:line="336" w:lineRule="auto"/>
        <w:rPr>
          <w:rFonts w:hint="eastAsia" w:ascii="宋体" w:hAnsi="宋体" w:cs="宋体"/>
          <w:color w:val="000000"/>
        </w:rPr>
      </w:pPr>
      <w:r>
        <w:rPr>
          <w:rFonts w:hint="eastAsia" w:ascii="宋体" w:hAnsi="宋体" w:cs="宋体"/>
          <w:color w:val="000000"/>
        </w:rPr>
        <w:t xml:space="preserve">7、如果我们成交，为执行合同，我们将按照采购文件的要求提交履约保证金（如有）。</w:t>
      </w:r>
      <w:r>
        <w:rPr>
          <w:rFonts w:hint="eastAsia" w:ascii="宋体" w:hAnsi="宋体" w:cs="宋体"/>
          <w:color w:val="000000"/>
        </w:rPr>
      </w:r>
      <w:r/>
    </w:p>
    <w:p>
      <w:pPr>
        <w:pStyle w:val="776"/>
        <w:spacing w:before="0" w:after="0" w:line="336" w:lineRule="auto"/>
        <w:rPr>
          <w:rFonts w:hint="eastAsia" w:ascii="宋体" w:hAnsi="宋体" w:cs="宋体"/>
          <w:color w:val="000000"/>
        </w:rPr>
      </w:pPr>
      <w:r>
        <w:rPr>
          <w:rFonts w:hint="eastAsia" w:ascii="宋体" w:hAnsi="宋体" w:cs="宋体"/>
          <w:color w:val="000000"/>
        </w:rPr>
        <w:t xml:space="preserve">8、一旦我方成交，我方将按照采购文件的规定，严格履行合同的责任和义务，并保证在磋商文件中规定的时间完成项目施工。否则我们的履约保证金（如有）将被贵方没收。</w:t>
      </w:r>
      <w:r>
        <w:rPr>
          <w:rFonts w:hint="eastAsia" w:ascii="宋体" w:hAnsi="宋体" w:cs="宋体"/>
          <w:color w:val="000000"/>
        </w:rPr>
      </w:r>
      <w:r/>
    </w:p>
    <w:p>
      <w:pPr>
        <w:pStyle w:val="776"/>
        <w:ind w:right="560" w:firstLine="2880"/>
        <w:spacing w:before="0" w:after="0" w:line="336" w:lineRule="auto"/>
        <w:rPr>
          <w:rFonts w:hint="eastAsia" w:ascii="宋体" w:hAnsi="宋体" w:cs="宋体"/>
          <w:color w:val="000000"/>
        </w:rPr>
      </w:pPr>
      <w:r>
        <w:rPr>
          <w:rFonts w:hint="eastAsia" w:ascii="宋体" w:hAnsi="宋体" w:cs="宋体"/>
          <w:color w:val="000000"/>
        </w:rPr>
      </w:r>
      <w:r/>
    </w:p>
    <w:p>
      <w:pPr>
        <w:pStyle w:val="776"/>
        <w:ind w:right="561" w:firstLine="2880"/>
        <w:spacing w:before="0" w:after="0" w:line="336" w:lineRule="auto"/>
        <w:rPr>
          <w:rFonts w:hint="eastAsia" w:ascii="宋体" w:hAnsi="宋体" w:cs="宋体"/>
          <w:color w:val="000000"/>
          <w:u w:val="single"/>
        </w:rPr>
      </w:pPr>
      <w:r>
        <w:rPr>
          <w:rFonts w:hint="eastAsia" w:ascii="宋体" w:hAnsi="宋体" w:cs="宋体"/>
          <w:color w:val="000000"/>
        </w:rPr>
        <w:t xml:space="preserve">供应商名称:</w:t>
      </w:r>
      <w:r>
        <w:rPr>
          <w:rFonts w:hint="eastAsia" w:ascii="宋体" w:hAnsi="宋体" w:cs="宋体"/>
          <w:color w:val="000000"/>
          <w:u w:val="single"/>
        </w:rPr>
        <w:t xml:space="preserve">        （电子签章）        </w:t>
      </w:r>
      <w:r>
        <w:rPr>
          <w:rFonts w:hint="eastAsia" w:ascii="宋体" w:hAnsi="宋体" w:cs="宋体"/>
          <w:color w:val="000000"/>
          <w:u w:val="single"/>
        </w:rPr>
      </w:r>
      <w:r/>
    </w:p>
    <w:p>
      <w:pPr>
        <w:pStyle w:val="776"/>
        <w:ind w:right="561" w:firstLine="2880"/>
        <w:spacing w:before="0" w:after="0" w:line="336" w:lineRule="auto"/>
        <w:rPr>
          <w:rFonts w:hint="eastAsia" w:ascii="宋体" w:hAnsi="宋体" w:cs="宋体"/>
          <w:color w:val="000000"/>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rPr>
      </w:r>
      <w:r/>
    </w:p>
    <w:p>
      <w:pPr>
        <w:pStyle w:val="675"/>
        <w:ind w:right="561" w:firstLine="2880"/>
        <w:spacing w:line="336" w:lineRule="auto"/>
        <w:rPr>
          <w:rFonts w:hint="eastAsia" w:ascii="宋体" w:hAnsi="宋体" w:cs="宋体"/>
          <w:color w:val="000000"/>
          <w:sz w:val="24"/>
          <w:u w:val="single"/>
        </w:rPr>
      </w:pPr>
      <w:r>
        <w:rPr>
          <w:rFonts w:hint="eastAsia" w:ascii="宋体" w:hAnsi="宋体" w:cs="宋体"/>
          <w:color w:val="000000"/>
          <w:sz w:val="24"/>
        </w:rPr>
        <w:t xml:space="preserve">电话:</w:t>
      </w:r>
      <w:r>
        <w:rPr>
          <w:rFonts w:hint="eastAsia" w:ascii="宋体" w:hAnsi="宋体" w:cs="宋体"/>
          <w:color w:val="000000"/>
          <w:sz w:val="24"/>
          <w:u w:val="single"/>
        </w:rPr>
        <w:t xml:space="preserve">                </w:t>
      </w:r>
      <w:r>
        <w:rPr>
          <w:rFonts w:hint="eastAsia" w:ascii="宋体" w:hAnsi="宋体" w:cs="宋体"/>
          <w:color w:val="000000"/>
          <w:sz w:val="24"/>
        </w:rPr>
        <w:t xml:space="preserve">传真:</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18"/>
        <w:ind w:right="561" w:firstLine="2880"/>
        <w:spacing w:line="336" w:lineRule="auto"/>
        <w:rPr>
          <w:rFonts w:hint="eastAsia" w:hAnsi="宋体" w:cs="宋体"/>
          <w:color w:val="000000"/>
          <w:sz w:val="24"/>
          <w:szCs w:val="24"/>
          <w:u w:val="single"/>
        </w:rPr>
      </w:pPr>
      <w:r>
        <w:rPr>
          <w:rFonts w:hint="eastAsia" w:hAnsi="宋体" w:cs="宋体"/>
          <w:color w:val="000000"/>
          <w:sz w:val="24"/>
          <w:szCs w:val="24"/>
        </w:rPr>
        <w:t xml:space="preserve">法定代表人（电子签字）:</w:t>
      </w:r>
      <w:r>
        <w:rPr>
          <w:rFonts w:hint="eastAsia" w:hAnsi="宋体" w:cs="宋体"/>
          <w:color w:val="000000"/>
          <w:sz w:val="24"/>
          <w:szCs w:val="24"/>
          <w:u w:val="single"/>
        </w:rPr>
        <w:t xml:space="preserve">                 </w:t>
      </w:r>
      <w:r>
        <w:rPr>
          <w:rFonts w:hint="eastAsia" w:hAnsi="宋体" w:cs="宋体"/>
          <w:color w:val="000000"/>
          <w:sz w:val="24"/>
          <w:szCs w:val="24"/>
          <w:u w:val="single"/>
        </w:rPr>
      </w:r>
      <w:r/>
    </w:p>
    <w:p>
      <w:pPr>
        <w:pStyle w:val="718"/>
        <w:ind w:right="561" w:firstLine="2880"/>
        <w:spacing w:line="336" w:lineRule="auto"/>
        <w:rPr>
          <w:rFonts w:hint="eastAsia" w:hAnsi="宋体" w:cs="宋体"/>
          <w:color w:val="000000"/>
          <w:sz w:val="24"/>
          <w:szCs w:val="24"/>
        </w:rPr>
      </w:pPr>
      <w:r>
        <w:rPr>
          <w:rFonts w:hint="eastAsia" w:hAnsi="宋体" w:cs="宋体"/>
          <w:color w:val="000000"/>
          <w:sz w:val="24"/>
          <w:szCs w:val="24"/>
        </w:rPr>
        <w:t xml:space="preserve">职务:</w:t>
      </w:r>
      <w:r>
        <w:rPr>
          <w:rFonts w:hint="eastAsia" w:hAnsi="宋体" w:cs="宋体"/>
          <w:color w:val="000000"/>
          <w:sz w:val="24"/>
          <w:szCs w:val="24"/>
          <w:u w:val="single"/>
        </w:rPr>
        <w:t xml:space="preserve">             </w:t>
      </w:r>
      <w:r>
        <w:rPr>
          <w:rFonts w:hint="eastAsia" w:hAnsi="宋体" w:cs="宋体"/>
          <w:color w:val="000000"/>
          <w:sz w:val="24"/>
          <w:szCs w:val="24"/>
        </w:rPr>
      </w:r>
      <w:r/>
    </w:p>
    <w:p>
      <w:pPr>
        <w:pStyle w:val="718"/>
        <w:ind w:right="561" w:firstLine="360"/>
        <w:jc w:val="center"/>
        <w:spacing w:line="336" w:lineRule="auto"/>
        <w:rPr>
          <w:rFonts w:hint="eastAsia" w:hAnsi="宋体" w:cs="宋体"/>
          <w:color w:val="000000"/>
          <w:sz w:val="24"/>
          <w:szCs w:val="24"/>
        </w:rPr>
      </w:pPr>
      <w:r>
        <w:rPr>
          <w:rFonts w:hint="eastAsia" w:hAnsi="宋体" w:cs="宋体"/>
          <w:color w:val="000000"/>
          <w:sz w:val="24"/>
          <w:szCs w:val="24"/>
        </w:rPr>
        <w:t xml:space="preserve">日期: </w:t>
      </w:r>
      <w:r>
        <w:rPr>
          <w:rFonts w:hint="eastAsia" w:hAnsi="宋体" w:cs="宋体"/>
          <w:color w:val="000000"/>
          <w:sz w:val="24"/>
          <w:szCs w:val="24"/>
          <w:u w:val="single"/>
        </w:rPr>
        <w:t xml:space="preserve">      </w:t>
      </w:r>
      <w:r>
        <w:rPr>
          <w:rFonts w:hint="eastAsia" w:hAnsi="宋体" w:cs="宋体"/>
          <w:color w:val="000000"/>
          <w:sz w:val="24"/>
          <w:szCs w:val="24"/>
        </w:rPr>
        <w:t xml:space="preserve">年</w:t>
      </w:r>
      <w:r>
        <w:rPr>
          <w:rFonts w:hint="eastAsia" w:hAnsi="宋体" w:cs="宋体"/>
          <w:color w:val="000000"/>
          <w:sz w:val="24"/>
          <w:szCs w:val="24"/>
          <w:u w:val="single"/>
        </w:rPr>
        <w:t xml:space="preserve">     </w:t>
      </w:r>
      <w:r>
        <w:rPr>
          <w:rFonts w:hint="eastAsia" w:hAnsi="宋体" w:cs="宋体"/>
          <w:color w:val="000000"/>
          <w:sz w:val="24"/>
          <w:szCs w:val="24"/>
        </w:rPr>
        <w:t xml:space="preserve">月</w:t>
      </w:r>
      <w:r>
        <w:rPr>
          <w:rFonts w:hint="eastAsia" w:hAnsi="宋体" w:cs="宋体"/>
          <w:color w:val="000000"/>
          <w:sz w:val="24"/>
          <w:szCs w:val="24"/>
          <w:u w:val="single"/>
        </w:rPr>
        <w:t xml:space="preserve">     </w:t>
      </w:r>
      <w:r>
        <w:rPr>
          <w:rFonts w:hint="eastAsia" w:hAnsi="宋体" w:cs="宋体"/>
          <w:color w:val="000000"/>
          <w:sz w:val="24"/>
          <w:szCs w:val="24"/>
        </w:rPr>
        <w:t xml:space="preserve">日</w:t>
      </w:r>
      <w:r>
        <w:rPr>
          <w:rFonts w:hint="eastAsia" w:hAnsi="宋体" w:cs="宋体"/>
          <w:color w:val="000000"/>
          <w:sz w:val="24"/>
          <w:szCs w:val="24"/>
        </w:rPr>
      </w:r>
      <w:r/>
    </w:p>
    <w:p>
      <w:pPr>
        <w:pStyle w:val="718"/>
        <w:numPr>
          <w:ilvl w:val="0"/>
          <w:numId w:val="1"/>
        </w:numPr>
        <w:jc w:val="center"/>
        <w:spacing w:line="520" w:lineRule="exact"/>
        <w:rPr>
          <w:rFonts w:hint="eastAsia" w:hAnsi="宋体" w:cs="宋体"/>
          <w:b/>
          <w:bCs/>
          <w:color w:val="000000"/>
          <w:sz w:val="32"/>
          <w:szCs w:val="32"/>
        </w:rPr>
        <w:outlineLvl w:val="1"/>
      </w:pPr>
      <w:r/>
      <w:bookmarkStart w:id="570" w:name="_Toc8233"/>
      <w:r/>
      <w:bookmarkStart w:id="571" w:name="_Toc30732"/>
      <w:r>
        <w:rPr>
          <w:rFonts w:hint="eastAsia" w:hAnsi="宋体" w:cs="宋体"/>
          <w:b/>
          <w:bCs/>
          <w:color w:val="000000"/>
          <w:sz w:val="32"/>
          <w:szCs w:val="32"/>
        </w:rPr>
        <w:t xml:space="preserve">工程量清单报价表格式</w:t>
      </w:r>
      <w:bookmarkEnd w:id="570"/>
      <w:r/>
      <w:bookmarkEnd w:id="571"/>
      <w:r>
        <w:rPr>
          <w:rFonts w:hint="eastAsia" w:hAnsi="宋体" w:cs="宋体"/>
          <w:b/>
          <w:bCs/>
          <w:color w:val="000000"/>
          <w:sz w:val="32"/>
          <w:szCs w:val="32"/>
        </w:rPr>
      </w:r>
      <w:r/>
    </w:p>
    <w:p>
      <w:pPr>
        <w:pStyle w:val="718"/>
        <w:jc w:val="center"/>
        <w:spacing w:line="520" w:lineRule="exact"/>
        <w:rPr>
          <w:rFonts w:hint="eastAsia" w:hAnsi="宋体" w:cs="宋体"/>
          <w:b/>
          <w:bCs/>
          <w:color w:val="000000"/>
          <w:sz w:val="32"/>
          <w:szCs w:val="32"/>
        </w:rPr>
        <w:outlineLvl w:val="1"/>
      </w:pPr>
      <w:r>
        <w:rPr>
          <w:rFonts w:hint="eastAsia" w:hAnsi="宋体" w:cs="宋体"/>
          <w:color w:val="000000"/>
          <w:sz w:val="24"/>
          <w:szCs w:val="24"/>
        </w:rPr>
        <w:t xml:space="preserve">（格式由供应商自定、加盖供应商电子签章）</w:t>
      </w:r>
      <w:r>
        <w:rPr>
          <w:rFonts w:hint="eastAsia" w:hAnsi="宋体" w:cs="宋体"/>
          <w:b/>
          <w:bCs/>
          <w:color w:val="000000"/>
          <w:sz w:val="32"/>
          <w:szCs w:val="32"/>
        </w:rPr>
      </w:r>
      <w:r/>
    </w:p>
    <w:p>
      <w:pPr>
        <w:pStyle w:val="718"/>
        <w:jc w:val="center"/>
        <w:spacing w:line="520" w:lineRule="exact"/>
        <w:rPr>
          <w:rFonts w:hint="eastAsia" w:hAnsi="宋体" w:cs="宋体"/>
          <w:b/>
          <w:bCs/>
          <w:color w:val="000000"/>
          <w:szCs w:val="21"/>
        </w:rPr>
        <w:outlineLvl w:val="1"/>
      </w:pPr>
      <w:r/>
      <w:bookmarkStart w:id="572" w:name="_Toc1220"/>
      <w:r/>
      <w:bookmarkStart w:id="573" w:name="_Toc28700"/>
      <w:r>
        <w:rPr>
          <w:rFonts w:hint="eastAsia" w:hAnsi="宋体" w:cs="宋体"/>
          <w:b/>
          <w:bCs/>
          <w:color w:val="000000"/>
          <w:sz w:val="28"/>
          <w:szCs w:val="28"/>
        </w:rPr>
        <w:t xml:space="preserve">三、技术部分</w:t>
      </w:r>
      <w:bookmarkEnd w:id="572"/>
      <w:r/>
      <w:bookmarkEnd w:id="573"/>
      <w:r>
        <w:rPr>
          <w:rFonts w:hint="eastAsia" w:hAnsi="宋体" w:cs="宋体"/>
          <w:b/>
          <w:bCs/>
          <w:color w:val="000000"/>
          <w:szCs w:val="21"/>
        </w:rPr>
      </w:r>
      <w:r/>
    </w:p>
    <w:p>
      <w:pPr>
        <w:pStyle w:val="718"/>
        <w:ind w:firstLine="120"/>
        <w:spacing w:line="520" w:lineRule="exact"/>
        <w:rPr>
          <w:rFonts w:hint="eastAsia" w:hAnsi="宋体" w:cs="宋体"/>
          <w:bCs/>
          <w:color w:val="000000"/>
          <w:sz w:val="24"/>
          <w:szCs w:val="24"/>
        </w:rPr>
      </w:pPr>
      <w:r>
        <w:rPr>
          <w:rFonts w:hint="eastAsia" w:hAnsi="宋体" w:cs="宋体"/>
          <w:bCs/>
          <w:color w:val="000000"/>
          <w:sz w:val="24"/>
          <w:szCs w:val="24"/>
        </w:rPr>
        <w:t xml:space="preserve">3.1施工组织设计</w:t>
      </w:r>
      <w:r>
        <w:rPr>
          <w:rFonts w:hint="eastAsia" w:hAnsi="宋体" w:cs="宋体"/>
          <w:color w:val="000000"/>
          <w:sz w:val="24"/>
          <w:szCs w:val="24"/>
        </w:rPr>
        <w:t xml:space="preserve">（格式由供应商自定、加盖供应商电子签章）</w:t>
      </w:r>
      <w:r>
        <w:rPr>
          <w:rFonts w:hint="eastAsia" w:hAnsi="宋体" w:cs="宋体"/>
          <w:bCs/>
          <w:color w:val="000000"/>
          <w:sz w:val="24"/>
          <w:szCs w:val="24"/>
        </w:rPr>
      </w:r>
      <w:r/>
    </w:p>
    <w:p>
      <w:pPr>
        <w:pStyle w:val="718"/>
        <w:ind w:firstLine="120"/>
        <w:spacing w:line="520" w:lineRule="exact"/>
        <w:rPr>
          <w:rFonts w:hint="eastAsia" w:hAnsi="宋体" w:cs="宋体"/>
          <w:bCs/>
          <w:color w:val="000000"/>
          <w:sz w:val="24"/>
          <w:szCs w:val="24"/>
        </w:rPr>
      </w:pPr>
      <w:r>
        <w:rPr>
          <w:rFonts w:hint="eastAsia" w:hAnsi="宋体" w:cs="宋体"/>
          <w:bCs/>
          <w:color w:val="000000"/>
          <w:sz w:val="24"/>
          <w:szCs w:val="24"/>
        </w:rPr>
        <w:t xml:space="preserve">3.2项目管理机构主要施工管理人员表</w:t>
      </w:r>
      <w:r>
        <w:rPr>
          <w:rFonts w:hint="eastAsia" w:hAnsi="宋体" w:cs="宋体"/>
          <w:bCs/>
          <w:color w:val="000000"/>
          <w:sz w:val="24"/>
          <w:szCs w:val="24"/>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2423"/>
        <w:gridCol w:w="1113"/>
        <w:gridCol w:w="1113"/>
        <w:gridCol w:w="1113"/>
        <w:gridCol w:w="2729"/>
      </w:tblGrid>
      <w:tr>
        <w:trPr>
          <w:trHeight w:val="624"/>
        </w:trPr>
        <w:tc>
          <w:tcPr>
            <w:tcW w:w="1014"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机构</w:t>
            </w:r>
            <w:r>
              <w:rPr>
                <w:rFonts w:hint="eastAsia" w:hAnsi="宋体" w:cs="宋体"/>
                <w:bCs/>
                <w:color w:val="000000"/>
                <w:sz w:val="24"/>
                <w:szCs w:val="24"/>
              </w:rPr>
            </w:r>
            <w:r/>
          </w:p>
        </w:tc>
        <w:tc>
          <w:tcPr>
            <w:tcW w:w="2423" w:type="dxa"/>
            <w:vAlign w:val="center"/>
            <w:textDirection w:val="lrTb"/>
            <w:noWrap w:val="false"/>
          </w:tcPr>
          <w:p>
            <w:pPr>
              <w:pStyle w:val="718"/>
              <w:ind w:firstLine="720"/>
              <w:rPr>
                <w:rFonts w:hint="eastAsia" w:hAnsi="宋体" w:cs="宋体"/>
                <w:bCs/>
                <w:color w:val="000000"/>
                <w:sz w:val="24"/>
                <w:szCs w:val="24"/>
              </w:rPr>
            </w:pPr>
            <w:r>
              <w:rPr>
                <w:rFonts w:hint="eastAsia" w:hAnsi="宋体" w:cs="宋体"/>
                <w:bCs/>
                <w:color w:val="000000"/>
                <w:sz w:val="24"/>
                <w:szCs w:val="24"/>
              </w:rPr>
              <w:t xml:space="preserve">人员</w:t>
            </w:r>
            <w:r>
              <w:rPr>
                <w:rFonts w:hint="eastAsia" w:hAnsi="宋体" w:cs="宋体"/>
                <w:bCs/>
                <w:color w:val="000000"/>
                <w:sz w:val="24"/>
                <w:szCs w:val="24"/>
              </w:rPr>
            </w:r>
            <w:r/>
          </w:p>
        </w:tc>
        <w:tc>
          <w:tcPr>
            <w:tcW w:w="1113"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姓名</w:t>
            </w:r>
            <w:r>
              <w:rPr>
                <w:rFonts w:hint="eastAsia" w:hAnsi="宋体" w:cs="宋体"/>
                <w:bCs/>
                <w:color w:val="000000"/>
                <w:sz w:val="24"/>
                <w:szCs w:val="24"/>
              </w:rPr>
            </w:r>
            <w:r/>
          </w:p>
        </w:tc>
        <w:tc>
          <w:tcPr>
            <w:tcW w:w="1113"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职务</w:t>
            </w:r>
            <w:r>
              <w:rPr>
                <w:rFonts w:hint="eastAsia" w:hAnsi="宋体" w:cs="宋体"/>
                <w:bCs/>
                <w:color w:val="000000"/>
                <w:sz w:val="24"/>
                <w:szCs w:val="24"/>
              </w:rPr>
            </w:r>
            <w:r/>
          </w:p>
        </w:tc>
        <w:tc>
          <w:tcPr>
            <w:tcW w:w="1113"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职称</w:t>
            </w:r>
            <w:r>
              <w:rPr>
                <w:rFonts w:hint="eastAsia" w:hAnsi="宋体" w:cs="宋体"/>
                <w:bCs/>
                <w:color w:val="000000"/>
                <w:sz w:val="24"/>
                <w:szCs w:val="24"/>
              </w:rPr>
            </w:r>
            <w:r/>
          </w:p>
        </w:tc>
        <w:tc>
          <w:tcPr>
            <w:tcW w:w="2729"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主要施工资历、经验</w:t>
            </w:r>
            <w:r>
              <w:rPr>
                <w:rFonts w:hint="eastAsia" w:hAnsi="宋体" w:cs="宋体"/>
                <w:bCs/>
                <w:color w:val="000000"/>
                <w:sz w:val="24"/>
                <w:szCs w:val="24"/>
              </w:rPr>
            </w:r>
            <w:r/>
          </w:p>
          <w:p>
            <w:pPr>
              <w:pStyle w:val="718"/>
              <w:jc w:val="center"/>
              <w:rPr>
                <w:rFonts w:hint="eastAsia" w:hAnsi="宋体" w:cs="宋体"/>
                <w:bCs/>
                <w:color w:val="000000"/>
                <w:sz w:val="24"/>
                <w:szCs w:val="24"/>
              </w:rPr>
            </w:pPr>
            <w:r>
              <w:rPr>
                <w:rFonts w:hint="eastAsia" w:hAnsi="宋体" w:cs="宋体"/>
                <w:bCs/>
                <w:color w:val="000000"/>
                <w:sz w:val="24"/>
                <w:szCs w:val="24"/>
              </w:rPr>
              <w:t xml:space="preserve">及承担过的项目</w:t>
            </w:r>
            <w:r>
              <w:rPr>
                <w:rFonts w:hint="eastAsia" w:hAnsi="宋体" w:cs="宋体"/>
                <w:bCs/>
                <w:color w:val="000000"/>
                <w:sz w:val="24"/>
                <w:szCs w:val="24"/>
              </w:rPr>
            </w:r>
            <w:r/>
          </w:p>
        </w:tc>
      </w:tr>
      <w:tr>
        <w:trPr>
          <w:cantSplit/>
          <w:trHeight w:val="454" w:hRule="exact"/>
        </w:trPr>
        <w:tc>
          <w:tcPr>
            <w:tcW w:w="1014" w:type="dxa"/>
            <w:vAlign w:val="center"/>
            <w:vMerge w:val="restart"/>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总部</w:t>
            </w:r>
            <w:r>
              <w:rPr>
                <w:rFonts w:hint="eastAsia" w:hAnsi="宋体" w:cs="宋体"/>
                <w:bCs/>
                <w:color w:val="000000"/>
                <w:sz w:val="24"/>
                <w:szCs w:val="24"/>
              </w:rPr>
            </w:r>
            <w:r/>
          </w:p>
        </w:tc>
        <w:tc>
          <w:tcPr>
            <w:tcW w:w="2423" w:type="dxa"/>
            <w:vAlign w:val="center"/>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t xml:space="preserve">项目经理</w:t>
            </w: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2729"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1014"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2423" w:type="dxa"/>
            <w:vAlign w:val="center"/>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t xml:space="preserve">其他人员</w:t>
            </w: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2729"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1014"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242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2729"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1014" w:type="dxa"/>
            <w:vAlign w:val="center"/>
            <w:vMerge w:val="restart"/>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现场</w:t>
            </w:r>
            <w:r>
              <w:rPr>
                <w:rFonts w:hint="eastAsia" w:hAnsi="宋体" w:cs="宋体"/>
                <w:bCs/>
                <w:color w:val="000000"/>
                <w:sz w:val="24"/>
                <w:szCs w:val="24"/>
              </w:rPr>
            </w:r>
            <w:r/>
          </w:p>
        </w:tc>
        <w:tc>
          <w:tcPr>
            <w:tcW w:w="2423" w:type="dxa"/>
            <w:vAlign w:val="center"/>
            <w:textDirection w:val="lrTb"/>
            <w:noWrap w:val="false"/>
          </w:tcPr>
          <w:p>
            <w:pPr>
              <w:pStyle w:val="718"/>
              <w:ind w:firstLine="360"/>
              <w:rPr>
                <w:rFonts w:hint="eastAsia" w:hAnsi="宋体" w:cs="宋体"/>
                <w:bCs/>
                <w:color w:val="000000"/>
                <w:sz w:val="24"/>
                <w:szCs w:val="24"/>
              </w:rPr>
            </w:pPr>
            <w:r>
              <w:rPr>
                <w:rFonts w:hint="eastAsia" w:hAnsi="宋体" w:cs="宋体"/>
                <w:bCs/>
                <w:color w:val="000000"/>
                <w:sz w:val="24"/>
                <w:szCs w:val="24"/>
              </w:rPr>
              <w:t xml:space="preserve">项目经理</w:t>
            </w: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2729"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1014" w:type="dxa"/>
            <w:vAlign w:val="center"/>
            <w:vMerge w:val="continue"/>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r>
            <w:r/>
          </w:p>
        </w:tc>
        <w:tc>
          <w:tcPr>
            <w:tcW w:w="2423" w:type="dxa"/>
            <w:vAlign w:val="center"/>
            <w:textDirection w:val="lrTb"/>
            <w:noWrap w:val="false"/>
          </w:tcPr>
          <w:p>
            <w:pPr>
              <w:pStyle w:val="718"/>
              <w:ind w:firstLine="360"/>
              <w:rPr>
                <w:rFonts w:hint="eastAsia" w:hAnsi="宋体" w:cs="宋体"/>
                <w:bCs/>
                <w:color w:val="000000"/>
                <w:sz w:val="24"/>
                <w:szCs w:val="24"/>
              </w:rPr>
            </w:pPr>
            <w:r>
              <w:rPr>
                <w:rFonts w:hint="eastAsia" w:hAnsi="宋体" w:cs="宋体"/>
                <w:bCs/>
                <w:color w:val="000000"/>
                <w:sz w:val="24"/>
                <w:szCs w:val="24"/>
              </w:rPr>
              <w:t xml:space="preserve">技术负责人</w:t>
            </w: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2729"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1014"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2423" w:type="dxa"/>
            <w:vAlign w:val="center"/>
            <w:textDirection w:val="lrTb"/>
            <w:noWrap w:val="false"/>
          </w:tcPr>
          <w:p>
            <w:pPr>
              <w:pStyle w:val="718"/>
              <w:ind w:firstLine="360"/>
              <w:rPr>
                <w:rFonts w:hint="eastAsia" w:hAnsi="宋体" w:cs="宋体"/>
                <w:bCs/>
                <w:color w:val="000000"/>
                <w:sz w:val="24"/>
                <w:szCs w:val="24"/>
              </w:rPr>
            </w:pPr>
            <w:r>
              <w:rPr>
                <w:rFonts w:hint="eastAsia" w:hAnsi="宋体" w:cs="宋体"/>
                <w:bCs/>
                <w:color w:val="000000"/>
                <w:sz w:val="24"/>
                <w:szCs w:val="24"/>
              </w:rPr>
              <w:t xml:space="preserve">安全员</w:t>
            </w: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2729"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1014"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2423" w:type="dxa"/>
            <w:vAlign w:val="center"/>
            <w:textDirection w:val="lrTb"/>
            <w:noWrap w:val="false"/>
          </w:tcPr>
          <w:p>
            <w:pPr>
              <w:pStyle w:val="718"/>
              <w:ind w:firstLine="360"/>
              <w:rPr>
                <w:rFonts w:hAnsi="宋体" w:cs="宋体"/>
                <w:bCs/>
                <w:color w:val="000000"/>
                <w:sz w:val="24"/>
                <w:szCs w:val="24"/>
              </w:rPr>
            </w:pPr>
            <w:r>
              <w:rPr>
                <w:rFonts w:hint="eastAsia" w:hAnsi="宋体" w:cs="宋体"/>
                <w:bCs/>
                <w:color w:val="000000"/>
                <w:sz w:val="24"/>
                <w:szCs w:val="24"/>
              </w:rPr>
              <w:t xml:space="preserve">其他人员</w:t>
            </w:r>
            <w:r>
              <w:rPr>
                <w:rFonts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2729"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1014"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2423" w:type="dxa"/>
            <w:vAlign w:val="center"/>
            <w:textDirection w:val="lrTb"/>
            <w:noWrap w:val="false"/>
          </w:tcPr>
          <w:p>
            <w:pPr>
              <w:pStyle w:val="718"/>
              <w:ind w:firstLine="360"/>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2729"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1014"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2423" w:type="dxa"/>
            <w:vAlign w:val="center"/>
            <w:textDirection w:val="lrTb"/>
            <w:noWrap w:val="false"/>
          </w:tcPr>
          <w:p>
            <w:pPr>
              <w:pStyle w:val="718"/>
              <w:ind w:firstLine="360"/>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2729"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1014"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2423" w:type="dxa"/>
            <w:vAlign w:val="center"/>
            <w:textDirection w:val="lrTb"/>
            <w:noWrap w:val="false"/>
          </w:tcPr>
          <w:p>
            <w:pPr>
              <w:pStyle w:val="718"/>
              <w:ind w:firstLine="360"/>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2729"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1014"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2423" w:type="dxa"/>
            <w:vAlign w:val="center"/>
            <w:textDirection w:val="lrTb"/>
            <w:noWrap w:val="false"/>
          </w:tcPr>
          <w:p>
            <w:pPr>
              <w:pStyle w:val="718"/>
              <w:ind w:firstLine="120"/>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2729"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bl>
    <w:p>
      <w:pPr>
        <w:pStyle w:val="718"/>
        <w:rPr>
          <w:rFonts w:hint="eastAsia" w:hAnsi="宋体" w:cs="宋体"/>
          <w:bCs/>
          <w:color w:val="000000"/>
          <w:sz w:val="24"/>
          <w:szCs w:val="24"/>
        </w:rPr>
      </w:pPr>
      <w:r>
        <w:rPr>
          <w:rFonts w:hint="eastAsia" w:hAnsi="宋体" w:cs="宋体"/>
          <w:bCs/>
          <w:color w:val="000000"/>
          <w:sz w:val="24"/>
          <w:szCs w:val="24"/>
        </w:rPr>
      </w:r>
      <w:r/>
    </w:p>
    <w:p>
      <w:pPr>
        <w:pStyle w:val="718"/>
        <w:rPr>
          <w:rFonts w:hint="eastAsia" w:hAnsi="宋体" w:cs="宋体"/>
          <w:bCs/>
          <w:color w:val="000000"/>
          <w:szCs w:val="21"/>
        </w:rPr>
      </w:pPr>
      <w:r>
        <w:rPr>
          <w:rFonts w:hint="eastAsia" w:hAnsi="宋体" w:cs="宋体"/>
          <w:bCs/>
          <w:color w:val="000000"/>
          <w:szCs w:val="21"/>
        </w:rPr>
      </w:r>
      <w:r/>
    </w:p>
    <w:p>
      <w:pPr>
        <w:pStyle w:val="718"/>
        <w:ind w:left="-359" w:firstLine="240"/>
        <w:rPr>
          <w:rFonts w:hint="eastAsia" w:hAnsi="宋体" w:cs="宋体"/>
          <w:bCs/>
          <w:color w:val="000000"/>
          <w:sz w:val="24"/>
          <w:szCs w:val="24"/>
        </w:rPr>
      </w:pPr>
      <w:r>
        <w:rPr>
          <w:rFonts w:hint="eastAsia" w:hAnsi="宋体" w:cs="宋体"/>
          <w:bCs/>
          <w:color w:val="000000"/>
          <w:sz w:val="24"/>
          <w:szCs w:val="24"/>
        </w:rPr>
        <w:t xml:space="preserve">3.3主要施工机械设备表</w:t>
      </w:r>
      <w:r>
        <w:rPr>
          <w:rFonts w:hint="eastAsia" w:hAnsi="宋体" w:cs="宋体"/>
          <w:bCs/>
          <w:color w:val="000000"/>
          <w:sz w:val="24"/>
          <w:szCs w:val="24"/>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591"/>
        <w:gridCol w:w="1108"/>
        <w:gridCol w:w="934"/>
        <w:gridCol w:w="1014"/>
        <w:gridCol w:w="1041"/>
        <w:gridCol w:w="1226"/>
        <w:gridCol w:w="1132"/>
        <w:gridCol w:w="672"/>
      </w:tblGrid>
      <w:tr>
        <w:trPr/>
        <w:tc>
          <w:tcPr>
            <w:tcW w:w="789"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序号</w:t>
            </w:r>
            <w:r>
              <w:rPr>
                <w:rFonts w:hint="eastAsia" w:hAnsi="宋体" w:cs="宋体"/>
                <w:bCs/>
                <w:color w:val="000000"/>
                <w:sz w:val="24"/>
                <w:szCs w:val="24"/>
              </w:rPr>
            </w:r>
            <w:r/>
          </w:p>
        </w:tc>
        <w:tc>
          <w:tcPr>
            <w:tcW w:w="1591"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机械或设备</w:t>
            </w:r>
            <w:r>
              <w:rPr>
                <w:rFonts w:hint="eastAsia" w:hAnsi="宋体" w:cs="宋体"/>
                <w:bCs/>
                <w:color w:val="000000"/>
                <w:sz w:val="24"/>
                <w:szCs w:val="24"/>
              </w:rPr>
            </w:r>
            <w:r/>
          </w:p>
          <w:p>
            <w:pPr>
              <w:pStyle w:val="718"/>
              <w:jc w:val="center"/>
              <w:rPr>
                <w:rFonts w:hint="eastAsia" w:hAnsi="宋体" w:cs="宋体"/>
                <w:bCs/>
                <w:color w:val="000000"/>
                <w:sz w:val="24"/>
                <w:szCs w:val="24"/>
              </w:rPr>
            </w:pPr>
            <w:r>
              <w:rPr>
                <w:rFonts w:hint="eastAsia" w:hAnsi="宋体" w:cs="宋体"/>
                <w:bCs/>
                <w:color w:val="000000"/>
                <w:sz w:val="24"/>
                <w:szCs w:val="24"/>
              </w:rPr>
              <w:t xml:space="preserve">名称</w:t>
            </w:r>
            <w:r>
              <w:rPr>
                <w:rFonts w:hint="eastAsia" w:hAnsi="宋体" w:cs="宋体"/>
                <w:bCs/>
                <w:color w:val="000000"/>
                <w:sz w:val="24"/>
                <w:szCs w:val="24"/>
              </w:rPr>
            </w:r>
            <w:r/>
          </w:p>
        </w:tc>
        <w:tc>
          <w:tcPr>
            <w:tcW w:w="1108"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型号</w:t>
            </w:r>
            <w:r>
              <w:rPr>
                <w:rFonts w:hint="eastAsia" w:hAnsi="宋体" w:cs="宋体"/>
                <w:bCs/>
                <w:color w:val="000000"/>
                <w:sz w:val="24"/>
                <w:szCs w:val="24"/>
              </w:rPr>
            </w:r>
            <w:r/>
          </w:p>
          <w:p>
            <w:pPr>
              <w:pStyle w:val="718"/>
              <w:jc w:val="center"/>
              <w:rPr>
                <w:rFonts w:hint="eastAsia" w:hAnsi="宋体" w:cs="宋体"/>
                <w:bCs/>
                <w:color w:val="000000"/>
                <w:sz w:val="24"/>
                <w:szCs w:val="24"/>
              </w:rPr>
            </w:pPr>
            <w:r>
              <w:rPr>
                <w:rFonts w:hint="eastAsia" w:hAnsi="宋体" w:cs="宋体"/>
                <w:bCs/>
                <w:color w:val="000000"/>
                <w:sz w:val="24"/>
                <w:szCs w:val="24"/>
              </w:rPr>
              <w:t xml:space="preserve">规格</w:t>
            </w:r>
            <w:r>
              <w:rPr>
                <w:rFonts w:hint="eastAsia" w:hAnsi="宋体" w:cs="宋体"/>
                <w:bCs/>
                <w:color w:val="000000"/>
                <w:sz w:val="24"/>
                <w:szCs w:val="24"/>
              </w:rPr>
            </w:r>
            <w:r/>
          </w:p>
        </w:tc>
        <w:tc>
          <w:tcPr>
            <w:tcW w:w="934" w:type="dxa"/>
            <w:vAlign w:val="center"/>
            <w:textDirection w:val="lrTb"/>
            <w:noWrap w:val="false"/>
          </w:tcPr>
          <w:p>
            <w:pPr>
              <w:pStyle w:val="718"/>
              <w:ind w:left="120"/>
              <w:rPr>
                <w:rFonts w:hint="eastAsia" w:hAnsi="宋体" w:cs="宋体"/>
                <w:bCs/>
                <w:color w:val="000000"/>
                <w:sz w:val="24"/>
                <w:szCs w:val="24"/>
              </w:rPr>
            </w:pPr>
            <w:r>
              <w:rPr>
                <w:rFonts w:hint="eastAsia" w:hAnsi="宋体" w:cs="宋体"/>
                <w:bCs/>
                <w:color w:val="000000"/>
                <w:sz w:val="24"/>
                <w:szCs w:val="24"/>
              </w:rPr>
              <w:t xml:space="preserve">数量</w:t>
            </w:r>
            <w:r>
              <w:rPr>
                <w:rFonts w:hint="eastAsia" w:hAnsi="宋体" w:cs="宋体"/>
                <w:bCs/>
                <w:color w:val="000000"/>
                <w:sz w:val="24"/>
                <w:szCs w:val="24"/>
              </w:rPr>
            </w:r>
            <w:r/>
          </w:p>
        </w:tc>
        <w:tc>
          <w:tcPr>
            <w:tcW w:w="1014"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国别</w:t>
            </w:r>
            <w:r>
              <w:rPr>
                <w:rFonts w:hint="eastAsia" w:hAnsi="宋体" w:cs="宋体"/>
                <w:bCs/>
                <w:color w:val="000000"/>
                <w:sz w:val="24"/>
                <w:szCs w:val="24"/>
              </w:rPr>
            </w:r>
            <w:r/>
          </w:p>
          <w:p>
            <w:pPr>
              <w:pStyle w:val="718"/>
              <w:jc w:val="center"/>
              <w:rPr>
                <w:rFonts w:hint="eastAsia" w:hAnsi="宋体" w:cs="宋体"/>
                <w:bCs/>
                <w:color w:val="000000"/>
                <w:sz w:val="24"/>
                <w:szCs w:val="24"/>
              </w:rPr>
            </w:pPr>
            <w:r>
              <w:rPr>
                <w:rFonts w:hint="eastAsia" w:hAnsi="宋体" w:cs="宋体"/>
                <w:bCs/>
                <w:color w:val="000000"/>
                <w:sz w:val="24"/>
                <w:szCs w:val="24"/>
              </w:rPr>
              <w:t xml:space="preserve">产地</w:t>
            </w:r>
            <w:r>
              <w:rPr>
                <w:rFonts w:hint="eastAsia" w:hAnsi="宋体" w:cs="宋体"/>
                <w:bCs/>
                <w:color w:val="000000"/>
                <w:sz w:val="24"/>
                <w:szCs w:val="24"/>
              </w:rPr>
            </w:r>
            <w:r/>
          </w:p>
        </w:tc>
        <w:tc>
          <w:tcPr>
            <w:tcW w:w="1041"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制造</w:t>
            </w:r>
            <w:r>
              <w:rPr>
                <w:rFonts w:hint="eastAsia" w:hAnsi="宋体" w:cs="宋体"/>
                <w:bCs/>
                <w:color w:val="000000"/>
                <w:sz w:val="24"/>
                <w:szCs w:val="24"/>
              </w:rPr>
            </w:r>
            <w:r/>
          </w:p>
          <w:p>
            <w:pPr>
              <w:pStyle w:val="718"/>
              <w:jc w:val="center"/>
              <w:rPr>
                <w:rFonts w:hint="eastAsia" w:hAnsi="宋体" w:cs="宋体"/>
                <w:bCs/>
                <w:color w:val="000000"/>
                <w:sz w:val="24"/>
                <w:szCs w:val="24"/>
              </w:rPr>
            </w:pPr>
            <w:r>
              <w:rPr>
                <w:rFonts w:hint="eastAsia" w:hAnsi="宋体" w:cs="宋体"/>
                <w:bCs/>
                <w:color w:val="000000"/>
                <w:sz w:val="24"/>
                <w:szCs w:val="24"/>
              </w:rPr>
              <w:t xml:space="preserve">年份</w:t>
            </w:r>
            <w:r>
              <w:rPr>
                <w:rFonts w:hint="eastAsia" w:hAnsi="宋体" w:cs="宋体"/>
                <w:bCs/>
                <w:color w:val="000000"/>
                <w:sz w:val="24"/>
                <w:szCs w:val="24"/>
              </w:rPr>
            </w:r>
            <w:r/>
          </w:p>
        </w:tc>
        <w:tc>
          <w:tcPr>
            <w:tcW w:w="1226"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额定功</w:t>
            </w:r>
            <w:r>
              <w:rPr>
                <w:rFonts w:hint="eastAsia" w:hAnsi="宋体" w:cs="宋体"/>
                <w:bCs/>
                <w:color w:val="000000"/>
                <w:sz w:val="24"/>
                <w:szCs w:val="24"/>
              </w:rPr>
            </w:r>
            <w:r/>
          </w:p>
          <w:p>
            <w:pPr>
              <w:pStyle w:val="718"/>
              <w:jc w:val="center"/>
              <w:rPr>
                <w:rFonts w:hint="eastAsia" w:hAnsi="宋体" w:cs="宋体"/>
                <w:bCs/>
                <w:color w:val="000000"/>
                <w:sz w:val="24"/>
                <w:szCs w:val="24"/>
              </w:rPr>
            </w:pPr>
            <w:r>
              <w:rPr>
                <w:rFonts w:hint="eastAsia" w:hAnsi="宋体" w:cs="宋体"/>
                <w:bCs/>
                <w:color w:val="000000"/>
                <w:sz w:val="24"/>
                <w:szCs w:val="24"/>
              </w:rPr>
              <w:t xml:space="preserve">率kW</w:t>
            </w:r>
            <w:r>
              <w:rPr>
                <w:rFonts w:hint="eastAsia" w:hAnsi="宋体" w:cs="宋体"/>
                <w:bCs/>
                <w:color w:val="000000"/>
                <w:sz w:val="24"/>
                <w:szCs w:val="24"/>
              </w:rPr>
            </w:r>
            <w:r/>
          </w:p>
        </w:tc>
        <w:tc>
          <w:tcPr>
            <w:tcW w:w="1132"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生产</w:t>
            </w:r>
            <w:r>
              <w:rPr>
                <w:rFonts w:hint="eastAsia" w:hAnsi="宋体" w:cs="宋体"/>
                <w:bCs/>
                <w:color w:val="000000"/>
                <w:sz w:val="24"/>
                <w:szCs w:val="24"/>
              </w:rPr>
            </w:r>
            <w:r/>
          </w:p>
          <w:p>
            <w:pPr>
              <w:pStyle w:val="718"/>
              <w:jc w:val="center"/>
              <w:rPr>
                <w:rFonts w:hint="eastAsia" w:hAnsi="宋体" w:cs="宋体"/>
                <w:bCs/>
                <w:color w:val="000000"/>
                <w:sz w:val="24"/>
                <w:szCs w:val="24"/>
              </w:rPr>
            </w:pPr>
            <w:r>
              <w:rPr>
                <w:rFonts w:hint="eastAsia" w:hAnsi="宋体" w:cs="宋体"/>
                <w:bCs/>
                <w:color w:val="000000"/>
                <w:sz w:val="24"/>
                <w:szCs w:val="24"/>
              </w:rPr>
              <w:t xml:space="preserve">能力</w:t>
            </w:r>
            <w:r>
              <w:rPr>
                <w:rFonts w:hint="eastAsia" w:hAnsi="宋体" w:cs="宋体"/>
                <w:bCs/>
                <w:color w:val="000000"/>
                <w:sz w:val="24"/>
                <w:szCs w:val="24"/>
              </w:rPr>
            </w:r>
            <w:r/>
          </w:p>
        </w:tc>
        <w:tc>
          <w:tcPr>
            <w:tcW w:w="672"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备注</w:t>
            </w:r>
            <w:r>
              <w:rPr>
                <w:rFonts w:hint="eastAsia" w:hAnsi="宋体" w:cs="宋体"/>
                <w:bCs/>
                <w:color w:val="000000"/>
                <w:sz w:val="24"/>
                <w:szCs w:val="24"/>
              </w:rPr>
            </w:r>
            <w:r/>
          </w:p>
        </w:tc>
      </w:tr>
      <w:tr>
        <w:trPr>
          <w:trHeight w:val="615"/>
        </w:trPr>
        <w:tc>
          <w:tcPr>
            <w:tcW w:w="789" w:type="dxa"/>
            <w:vAlign w:val="top"/>
            <w:textDirection w:val="lrTb"/>
            <w:noWrap w:val="false"/>
          </w:tcPr>
          <w:p>
            <w:pPr>
              <w:pStyle w:val="718"/>
              <w:rPr>
                <w:rFonts w:hint="eastAsia" w:hAnsi="宋体" w:cs="宋体"/>
                <w:bCs/>
                <w:color w:val="000000"/>
                <w:sz w:val="24"/>
                <w:szCs w:val="24"/>
              </w:rPr>
            </w:pPr>
            <w:r>
              <w:rPr>
                <w:rFonts w:hint="eastAsia" w:hAnsi="宋体" w:cs="宋体"/>
                <w:bCs/>
                <w:color w:val="000000"/>
                <w:sz w:val="24"/>
                <w:szCs w:val="24"/>
              </w:rPr>
            </w:r>
            <w:r/>
          </w:p>
        </w:tc>
        <w:tc>
          <w:tcPr>
            <w:tcW w:w="1591"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1108"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934"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1014"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1041"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1226"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1132"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672"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r>
      <w:tr>
        <w:trPr>
          <w:trHeight w:val="615"/>
        </w:trPr>
        <w:tc>
          <w:tcPr>
            <w:tcW w:w="789" w:type="dxa"/>
            <w:vAlign w:val="top"/>
            <w:textDirection w:val="lrTb"/>
            <w:noWrap w:val="false"/>
          </w:tcPr>
          <w:p>
            <w:pPr>
              <w:pStyle w:val="718"/>
              <w:rPr>
                <w:rFonts w:hint="eastAsia" w:hAnsi="宋体" w:cs="宋体"/>
                <w:bCs/>
                <w:color w:val="000000"/>
                <w:sz w:val="24"/>
                <w:szCs w:val="24"/>
              </w:rPr>
            </w:pPr>
            <w:r>
              <w:rPr>
                <w:rFonts w:hint="eastAsia" w:hAnsi="宋体" w:cs="宋体"/>
                <w:bCs/>
                <w:color w:val="000000"/>
                <w:sz w:val="24"/>
                <w:szCs w:val="24"/>
              </w:rPr>
            </w:r>
            <w:r/>
          </w:p>
        </w:tc>
        <w:tc>
          <w:tcPr>
            <w:tcW w:w="1591"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1108"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934"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1014"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1041"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1226"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1132"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672"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r>
    </w:tbl>
    <w:p>
      <w:pPr>
        <w:pStyle w:val="718"/>
        <w:spacing w:line="360" w:lineRule="auto"/>
        <w:rPr>
          <w:rFonts w:hint="eastAsia" w:hAnsi="宋体" w:cs="宋体"/>
          <w:b/>
          <w:bCs/>
          <w:color w:val="000000"/>
          <w:sz w:val="32"/>
          <w:szCs w:val="32"/>
        </w:rPr>
      </w:pPr>
      <w:r/>
      <w:bookmarkStart w:id="574" w:name="_Toc8452"/>
      <w:r/>
      <w:bookmarkStart w:id="575" w:name="_Toc8656"/>
      <w:r>
        <w:rPr>
          <w:rFonts w:hint="eastAsia" w:hAnsi="宋体" w:cs="宋体"/>
          <w:b/>
          <w:bCs/>
          <w:color w:val="000000"/>
          <w:sz w:val="32"/>
          <w:szCs w:val="32"/>
        </w:rPr>
      </w:r>
      <w:r/>
    </w:p>
    <w:p>
      <w:pPr>
        <w:pStyle w:val="720"/>
        <w:rPr>
          <w:rFonts w:hint="eastAsia" w:ascii="宋体" w:hAnsi="宋体" w:cs="宋体"/>
          <w:b/>
          <w:bCs/>
          <w:color w:val="000000"/>
          <w:sz w:val="32"/>
          <w:szCs w:val="32"/>
        </w:rPr>
      </w:pPr>
      <w:r>
        <w:rPr>
          <w:rFonts w:hint="eastAsia" w:ascii="宋体" w:hAnsi="宋体" w:cs="宋体"/>
          <w:b/>
          <w:bCs/>
          <w:color w:val="000000"/>
          <w:sz w:val="32"/>
          <w:szCs w:val="32"/>
        </w:rPr>
      </w:r>
      <w:r/>
    </w:p>
    <w:p>
      <w:pPr>
        <w:pStyle w:val="720"/>
        <w:rPr>
          <w:rFonts w:hint="eastAsia" w:ascii="宋体" w:hAnsi="宋体" w:cs="宋体"/>
          <w:b/>
          <w:bCs/>
          <w:color w:val="000000"/>
          <w:sz w:val="32"/>
          <w:szCs w:val="32"/>
        </w:rPr>
      </w:pPr>
      <w:r>
        <w:rPr>
          <w:rFonts w:hint="eastAsia" w:ascii="宋体" w:hAnsi="宋体" w:cs="宋体"/>
          <w:b/>
          <w:bCs/>
          <w:color w:val="000000"/>
          <w:sz w:val="32"/>
          <w:szCs w:val="32"/>
        </w:rPr>
      </w:r>
      <w:r/>
    </w:p>
    <w:p>
      <w:pPr>
        <w:pStyle w:val="720"/>
        <w:rPr>
          <w:rFonts w:hint="eastAsia" w:ascii="宋体" w:hAnsi="宋体" w:cs="宋体"/>
          <w:b/>
          <w:bCs/>
          <w:color w:val="000000"/>
          <w:sz w:val="32"/>
          <w:szCs w:val="32"/>
        </w:rPr>
      </w:pPr>
      <w:r>
        <w:rPr>
          <w:rFonts w:hint="eastAsia" w:ascii="宋体" w:hAnsi="宋体" w:cs="宋体"/>
          <w:b/>
          <w:bCs/>
          <w:color w:val="000000"/>
          <w:sz w:val="32"/>
          <w:szCs w:val="32"/>
        </w:rPr>
      </w:r>
      <w:r/>
    </w:p>
    <w:p>
      <w:pPr>
        <w:pStyle w:val="720"/>
        <w:rPr>
          <w:rFonts w:hint="eastAsia" w:ascii="宋体" w:hAnsi="宋体" w:cs="宋体"/>
          <w:b/>
          <w:bCs/>
          <w:color w:val="000000"/>
          <w:sz w:val="32"/>
          <w:szCs w:val="32"/>
        </w:rPr>
      </w:pPr>
      <w:r>
        <w:rPr>
          <w:rFonts w:hint="eastAsia" w:ascii="宋体" w:hAnsi="宋体" w:cs="宋体"/>
          <w:b/>
          <w:bCs/>
          <w:color w:val="000000"/>
          <w:sz w:val="32"/>
          <w:szCs w:val="32"/>
        </w:rPr>
      </w:r>
      <w:r/>
    </w:p>
    <w:p>
      <w:pPr>
        <w:pStyle w:val="720"/>
        <w:rPr>
          <w:rFonts w:hint="eastAsia" w:ascii="宋体" w:hAnsi="宋体" w:cs="宋体"/>
          <w:b/>
          <w:bCs/>
          <w:color w:val="000000"/>
          <w:sz w:val="32"/>
          <w:szCs w:val="32"/>
        </w:rPr>
      </w:pPr>
      <w:r>
        <w:rPr>
          <w:rFonts w:hint="eastAsia" w:ascii="宋体" w:hAnsi="宋体" w:cs="宋体"/>
          <w:b/>
          <w:bCs/>
          <w:color w:val="000000"/>
          <w:sz w:val="32"/>
          <w:szCs w:val="32"/>
        </w:rPr>
      </w:r>
      <w:r/>
    </w:p>
    <w:p>
      <w:pPr>
        <w:pStyle w:val="720"/>
        <w:rPr>
          <w:rFonts w:hint="eastAsia" w:ascii="宋体" w:hAnsi="宋体" w:cs="宋体"/>
          <w:b/>
          <w:bCs/>
          <w:color w:val="000000"/>
          <w:sz w:val="32"/>
          <w:szCs w:val="32"/>
        </w:rPr>
      </w:pPr>
      <w:r>
        <w:rPr>
          <w:rFonts w:hint="eastAsia" w:ascii="宋体" w:hAnsi="宋体" w:cs="宋体"/>
          <w:b/>
          <w:bCs/>
          <w:color w:val="000000"/>
          <w:sz w:val="32"/>
          <w:szCs w:val="32"/>
        </w:rPr>
      </w:r>
      <w:r/>
    </w:p>
    <w:p>
      <w:pPr>
        <w:pStyle w:val="718"/>
        <w:jc w:val="center"/>
        <w:spacing w:line="360" w:lineRule="auto"/>
        <w:rPr>
          <w:rFonts w:hint="eastAsia" w:hAnsi="宋体" w:cs="宋体"/>
          <w:color w:val="000000"/>
          <w:szCs w:val="21"/>
        </w:rPr>
        <w:outlineLvl w:val="1"/>
      </w:pPr>
      <w:r>
        <w:rPr>
          <w:rFonts w:hint="eastAsia" w:hAnsi="宋体" w:cs="宋体"/>
          <w:b/>
          <w:bCs/>
          <w:color w:val="000000"/>
          <w:sz w:val="32"/>
          <w:szCs w:val="32"/>
        </w:rPr>
        <w:t xml:space="preserve">四、</w:t>
      </w:r>
      <w:r>
        <w:rPr>
          <w:rFonts w:hint="eastAsia" w:hAnsi="宋体" w:cs="宋体"/>
          <w:b/>
          <w:color w:val="000000"/>
          <w:sz w:val="32"/>
          <w:szCs w:val="32"/>
        </w:rPr>
        <w:t xml:space="preserve">资质审查时</w:t>
      </w:r>
      <w:r>
        <w:rPr>
          <w:rFonts w:hint="eastAsia" w:hAnsi="宋体" w:cs="宋体"/>
          <w:b/>
          <w:bCs/>
          <w:color w:val="000000"/>
          <w:sz w:val="32"/>
          <w:szCs w:val="32"/>
        </w:rPr>
        <w:t xml:space="preserve">供应商必须提供的资格证明文件</w:t>
      </w:r>
      <w:bookmarkEnd w:id="574"/>
      <w:r/>
      <w:bookmarkEnd w:id="575"/>
      <w:r>
        <w:rPr>
          <w:rFonts w:hint="eastAsia" w:hAnsi="宋体" w:cs="宋体"/>
          <w:color w:val="000000"/>
          <w:szCs w:val="21"/>
        </w:rPr>
      </w:r>
      <w:r/>
    </w:p>
    <w:p>
      <w:pPr>
        <w:pStyle w:val="675"/>
        <w:ind w:firstLine="480"/>
        <w:rPr>
          <w:rFonts w:hint="eastAsia" w:ascii="宋体" w:hAnsi="宋体" w:cs="宋体"/>
          <w:sz w:val="24"/>
        </w:rPr>
      </w:pPr>
      <w:r>
        <w:rPr>
          <w:rFonts w:hint="eastAsia" w:ascii="宋体" w:hAnsi="宋体" w:cs="宋体"/>
          <w:sz w:val="24"/>
        </w:rPr>
        <w:t xml:space="preserve">1、供应商提供下列材料之一:</w:t>
      </w:r>
      <w:r>
        <w:rPr>
          <w:rFonts w:hint="eastAsia" w:ascii="宋体" w:hAnsi="宋体" w:cs="宋体"/>
          <w:sz w:val="24"/>
        </w:rPr>
      </w:r>
      <w:r/>
    </w:p>
    <w:p>
      <w:pPr>
        <w:pStyle w:val="675"/>
        <w:ind w:firstLine="360"/>
        <w:rPr>
          <w:rFonts w:hint="eastAsia" w:ascii="宋体" w:hAnsi="宋体" w:cs="宋体"/>
          <w:sz w:val="24"/>
        </w:rPr>
      </w:pPr>
      <w:r>
        <w:rPr>
          <w:rFonts w:hint="eastAsia" w:ascii="宋体" w:hAnsi="宋体" w:cs="宋体"/>
          <w:sz w:val="24"/>
        </w:rPr>
        <w:t xml:space="preserve">（1）供应商提供</w:t>
      </w:r>
      <w:r>
        <w:rPr>
          <w:rFonts w:hint="eastAsia" w:ascii="宋体" w:hAnsi="宋体" w:cs="宋体"/>
          <w:bCs/>
          <w:sz w:val="24"/>
        </w:rPr>
        <w:t xml:space="preserve">法定代表人资格证明</w:t>
      </w:r>
      <w:r>
        <w:rPr>
          <w:rFonts w:hint="eastAsia" w:ascii="宋体" w:hAnsi="宋体" w:cs="宋体"/>
          <w:b/>
          <w:bCs/>
          <w:sz w:val="24"/>
        </w:rPr>
        <w:t xml:space="preserve">（必须提供，格式按照第九部分示范格式一）</w:t>
      </w:r>
      <w:r>
        <w:rPr>
          <w:rFonts w:hint="eastAsia" w:ascii="宋体" w:hAnsi="宋体" w:cs="宋体"/>
          <w:sz w:val="24"/>
        </w:rPr>
        <w:t xml:space="preserve">和</w:t>
      </w:r>
      <w:r>
        <w:rPr>
          <w:rFonts w:hint="eastAsia" w:ascii="宋体" w:hAnsi="宋体" w:cs="宋体"/>
          <w:bCs/>
          <w:sz w:val="24"/>
        </w:rPr>
        <w:t xml:space="preserve">法定代表人身份证</w:t>
      </w:r>
      <w:r>
        <w:rPr>
          <w:rFonts w:hint="eastAsia" w:ascii="宋体" w:hAnsi="宋体" w:cs="宋体"/>
          <w:b/>
          <w:sz w:val="24"/>
        </w:rPr>
        <w:t xml:space="preserve">（扫描件并加盖供应商电子签章上传至电子响应文件）</w:t>
      </w:r>
      <w:r>
        <w:rPr>
          <w:rFonts w:hint="eastAsia" w:ascii="宋体" w:hAnsi="宋体" w:cs="宋体"/>
          <w:sz w:val="24"/>
        </w:rPr>
        <w:t xml:space="preserve">；</w:t>
      </w:r>
      <w:r>
        <w:rPr>
          <w:rFonts w:hint="eastAsia" w:ascii="宋体" w:hAnsi="宋体" w:cs="宋体"/>
          <w:sz w:val="24"/>
        </w:rPr>
      </w:r>
      <w:r/>
    </w:p>
    <w:p>
      <w:pPr>
        <w:pStyle w:val="675"/>
        <w:ind w:firstLine="360"/>
        <w:rPr>
          <w:rFonts w:hint="eastAsia" w:ascii="宋体" w:hAnsi="宋体" w:cs="宋体"/>
          <w:sz w:val="24"/>
        </w:rPr>
      </w:pPr>
      <w:r>
        <w:rPr>
          <w:rFonts w:hint="eastAsia" w:ascii="宋体" w:hAnsi="宋体" w:cs="宋体"/>
          <w:sz w:val="24"/>
        </w:rPr>
        <w:t xml:space="preserve">（2）供应商提供授权委托书</w:t>
      </w:r>
      <w:r>
        <w:rPr>
          <w:rFonts w:hint="eastAsia" w:ascii="宋体" w:hAnsi="宋体" w:cs="宋体"/>
          <w:b/>
          <w:bCs/>
          <w:sz w:val="24"/>
        </w:rPr>
        <w:t xml:space="preserve">（格式按照第九部分示范格式二）</w:t>
      </w:r>
      <w:r>
        <w:rPr>
          <w:rFonts w:hint="eastAsia" w:ascii="宋体" w:hAnsi="宋体" w:cs="宋体"/>
          <w:sz w:val="24"/>
        </w:rPr>
        <w:t xml:space="preserve">和</w:t>
      </w:r>
      <w:r>
        <w:rPr>
          <w:rFonts w:hint="eastAsia" w:ascii="宋体" w:hAnsi="宋体" w:cs="宋体"/>
          <w:bCs/>
          <w:sz w:val="24"/>
        </w:rPr>
        <w:t xml:space="preserve">受托人身份证</w:t>
      </w:r>
      <w:r>
        <w:rPr>
          <w:rFonts w:hint="eastAsia" w:ascii="宋体" w:hAnsi="宋体" w:cs="宋体"/>
          <w:b/>
          <w:sz w:val="24"/>
        </w:rPr>
        <w:t xml:space="preserve">（扫描件并加盖供应商电子签章上传至电子响应文件）</w:t>
      </w:r>
      <w:r>
        <w:rPr>
          <w:rFonts w:hint="eastAsia" w:ascii="宋体" w:hAnsi="宋体" w:cs="宋体"/>
          <w:sz w:val="24"/>
        </w:rPr>
        <w:t xml:space="preserve">。</w:t>
      </w:r>
      <w:r>
        <w:rPr>
          <w:rFonts w:hint="eastAsia" w:ascii="宋体" w:hAnsi="宋体" w:cs="宋体"/>
          <w:sz w:val="24"/>
        </w:rPr>
      </w:r>
      <w:r/>
    </w:p>
    <w:p>
      <w:pPr>
        <w:pStyle w:val="675"/>
        <w:ind w:firstLine="480"/>
        <w:rPr>
          <w:rFonts w:hint="eastAsia" w:ascii="宋体" w:hAnsi="宋体" w:cs="宋体"/>
          <w:bCs/>
          <w:sz w:val="24"/>
        </w:rPr>
      </w:pPr>
      <w:r>
        <w:rPr>
          <w:rFonts w:hint="eastAsia" w:ascii="宋体" w:hAnsi="宋体" w:cs="宋体"/>
          <w:bCs/>
          <w:sz w:val="24"/>
        </w:rPr>
        <w:t xml:space="preserve">2、供应商提供下列材料之一:</w:t>
      </w:r>
      <w:r>
        <w:rPr>
          <w:rFonts w:hint="eastAsia" w:ascii="宋体" w:hAnsi="宋体" w:cs="宋体"/>
          <w:bCs/>
          <w:sz w:val="24"/>
        </w:rPr>
      </w:r>
      <w:r/>
    </w:p>
    <w:p>
      <w:pPr>
        <w:pStyle w:val="675"/>
        <w:ind w:firstLine="480"/>
        <w:rPr>
          <w:rFonts w:hint="eastAsia" w:ascii="宋体" w:hAnsi="宋体" w:cs="宋体"/>
          <w:sz w:val="24"/>
        </w:rPr>
      </w:pPr>
      <w:r>
        <w:rPr>
          <w:rFonts w:hint="eastAsia" w:ascii="宋体" w:hAnsi="宋体" w:cs="宋体"/>
          <w:bCs/>
          <w:sz w:val="24"/>
        </w:rPr>
        <w:t xml:space="preserve">A.供应商为企业的:</w:t>
      </w:r>
      <w:r>
        <w:rPr>
          <w:rFonts w:hint="eastAsia" w:ascii="宋体" w:hAnsi="宋体" w:cs="宋体"/>
          <w:sz w:val="24"/>
        </w:rPr>
        <w:t xml:space="preserve">提供营业执照（三证合一）</w:t>
      </w:r>
      <w:r>
        <w:rPr>
          <w:rFonts w:hint="eastAsia" w:ascii="宋体" w:hAnsi="宋体" w:cs="宋体"/>
          <w:sz w:val="24"/>
        </w:rPr>
      </w:r>
      <w:r/>
    </w:p>
    <w:p>
      <w:pPr>
        <w:pStyle w:val="675"/>
        <w:ind w:firstLine="482"/>
        <w:rPr>
          <w:rFonts w:hint="eastAsia" w:ascii="宋体" w:hAnsi="宋体" w:cs="宋体"/>
          <w:sz w:val="24"/>
        </w:rPr>
      </w:pPr>
      <w:r>
        <w:rPr>
          <w:rFonts w:hint="eastAsia" w:ascii="宋体" w:hAnsi="宋体" w:cs="宋体"/>
          <w:b/>
          <w:bCs/>
          <w:sz w:val="24"/>
        </w:rPr>
        <w:t xml:space="preserve">（扫描件并加盖供应商电子签章</w:t>
      </w:r>
      <w:r>
        <w:rPr>
          <w:rFonts w:hint="eastAsia" w:ascii="宋体" w:hAnsi="宋体" w:cs="宋体"/>
          <w:b/>
          <w:sz w:val="24"/>
        </w:rPr>
        <w:t xml:space="preserve">上传至电子响应文件</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r>
      <w:r/>
    </w:p>
    <w:p>
      <w:pPr>
        <w:pStyle w:val="707"/>
        <w:ind w:firstLine="480"/>
        <w:jc w:val="left"/>
        <w:rPr>
          <w:rFonts w:hint="eastAsia" w:ascii="宋体" w:hAnsi="宋体" w:eastAsia="宋体" w:cs="宋体"/>
          <w:sz w:val="24"/>
        </w:rPr>
      </w:pPr>
      <w:r>
        <w:rPr>
          <w:rFonts w:hint="eastAsia" w:ascii="宋体" w:hAnsi="宋体" w:eastAsia="宋体" w:cs="宋体"/>
          <w:sz w:val="24"/>
        </w:rPr>
        <w:t xml:space="preserve">B.供应商为事业单位的:提供事业法人证书</w:t>
      </w:r>
      <w:r>
        <w:rPr>
          <w:rFonts w:hint="eastAsia" w:ascii="宋体" w:hAnsi="宋体" w:eastAsia="宋体" w:cs="宋体"/>
          <w:sz w:val="24"/>
        </w:rPr>
      </w:r>
      <w:r/>
    </w:p>
    <w:p>
      <w:pPr>
        <w:pStyle w:val="707"/>
        <w:ind w:firstLine="482"/>
        <w:jc w:val="left"/>
        <w:rPr>
          <w:rFonts w:hint="eastAsia" w:ascii="宋体" w:hAnsi="宋体" w:eastAsia="宋体" w:cs="宋体"/>
          <w:color w:val="000000"/>
          <w:sz w:val="24"/>
        </w:rPr>
      </w:pPr>
      <w:r>
        <w:rPr>
          <w:rFonts w:hint="eastAsia" w:ascii="宋体" w:hAnsi="宋体" w:eastAsia="宋体" w:cs="宋体"/>
          <w:b/>
          <w:bCs/>
          <w:sz w:val="24"/>
        </w:rPr>
        <w:t xml:space="preserve">（扫描件并加盖供应商电子签章</w:t>
      </w:r>
      <w:r>
        <w:rPr>
          <w:rFonts w:hint="eastAsia" w:ascii="宋体" w:hAnsi="宋体" w:eastAsia="宋体" w:cs="宋体"/>
          <w:b/>
          <w:sz w:val="24"/>
        </w:rPr>
        <w:t xml:space="preserve">上传至电子响应文件</w:t>
      </w:r>
      <w:r>
        <w:rPr>
          <w:rFonts w:hint="eastAsia" w:ascii="宋体" w:hAnsi="宋体" w:eastAsia="宋体" w:cs="宋体"/>
          <w:b/>
          <w:bCs/>
          <w:sz w:val="24"/>
        </w:rPr>
        <w:t xml:space="preserve">）</w:t>
      </w:r>
      <w:r>
        <w:rPr>
          <w:rFonts w:hint="eastAsia" w:ascii="宋体" w:hAnsi="宋体" w:eastAsia="宋体" w:cs="宋体"/>
          <w:sz w:val="24"/>
        </w:rPr>
        <w:t xml:space="preserve">。</w:t>
      </w:r>
      <w:r>
        <w:rPr>
          <w:rFonts w:hint="eastAsia" w:ascii="宋体" w:hAnsi="宋体" w:eastAsia="宋体" w:cs="宋体"/>
          <w:color w:val="000000"/>
          <w:sz w:val="24"/>
        </w:rPr>
      </w:r>
      <w:r/>
    </w:p>
    <w:p>
      <w:pPr>
        <w:pStyle w:val="675"/>
        <w:ind w:firstLine="480"/>
        <w:rPr>
          <w:rFonts w:hint="eastAsia" w:ascii="宋体" w:hAnsi="宋体" w:cs="宋体"/>
          <w:sz w:val="24"/>
        </w:rPr>
      </w:pPr>
      <w:r>
        <w:rPr>
          <w:rFonts w:hint="eastAsia" w:ascii="宋体" w:hAnsi="宋体" w:cs="宋体"/>
          <w:sz w:val="24"/>
        </w:rPr>
        <w:t xml:space="preserve">3、本项目的特定资格要求:</w:t>
      </w:r>
      <w:r>
        <w:rPr>
          <w:rFonts w:hint="eastAsia" w:ascii="宋体" w:hAnsi="宋体" w:cs="宋体"/>
          <w:sz w:val="24"/>
        </w:rPr>
      </w:r>
      <w:r/>
    </w:p>
    <w:p>
      <w:pPr>
        <w:pStyle w:val="675"/>
        <w:ind w:firstLine="480"/>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供应商拟派项目负责人须具有园林绿化施工类专业中级及以上职称</w:t>
      </w:r>
      <w:r>
        <w:rPr>
          <w:rFonts w:hint="eastAsia" w:ascii="宋体" w:hAnsi="宋体" w:cs="宋体"/>
          <w:sz w:val="24"/>
        </w:rPr>
        <w:t xml:space="preserve">；</w:t>
      </w: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证书</w:t>
      </w:r>
      <w:r>
        <w:rPr>
          <w:rFonts w:hint="eastAsia" w:ascii="宋体" w:hAnsi="宋体" w:eastAsia="宋体" w:cs="宋体"/>
          <w:b/>
          <w:bCs/>
          <w:sz w:val="24"/>
        </w:rPr>
        <w:t xml:space="preserve">扫描件并加盖供应商电子签章</w:t>
      </w:r>
      <w:r>
        <w:rPr>
          <w:rFonts w:hint="eastAsia" w:ascii="宋体" w:hAnsi="宋体" w:eastAsia="宋体" w:cs="宋体"/>
          <w:b/>
          <w:sz w:val="24"/>
        </w:rPr>
        <w:t xml:space="preserve">上传至电子响应文件</w:t>
      </w:r>
      <w:r>
        <w:rPr>
          <w:rFonts w:hint="eastAsia" w:ascii="宋体" w:hAnsi="宋体" w:eastAsia="宋体" w:cs="宋体"/>
          <w:b/>
          <w:bCs/>
          <w:sz w:val="24"/>
        </w:rPr>
        <w:t xml:space="preserve">）</w:t>
      </w:r>
      <w:r>
        <w:rPr>
          <w:rFonts w:hint="eastAsia" w:ascii="宋体" w:hAnsi="宋体" w:eastAsia="宋体" w:cs="宋体"/>
          <w:sz w:val="24"/>
        </w:rPr>
        <w:t xml:space="preserve">。</w:t>
      </w:r>
      <w:r>
        <w:rPr>
          <w:rFonts w:hint="eastAsia" w:ascii="宋体" w:hAnsi="宋体" w:cs="宋体"/>
          <w:sz w:val="24"/>
        </w:rPr>
      </w:r>
      <w:r/>
    </w:p>
    <w:p>
      <w:pPr>
        <w:pStyle w:val="675"/>
        <w:ind w:firstLine="480"/>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2</w:t>
      </w:r>
      <w:r>
        <w:rPr>
          <w:rFonts w:hint="eastAsia" w:ascii="宋体" w:hAnsi="宋体" w:cs="宋体"/>
          <w:sz w:val="24"/>
        </w:rPr>
        <w:t xml:space="preserve">）</w:t>
      </w:r>
      <w:r>
        <w:rPr>
          <w:rFonts w:hint="eastAsia" w:ascii="宋体" w:hAnsi="宋体" w:cs="宋体"/>
          <w:sz w:val="24"/>
          <w:lang w:eastAsia="zh-CN"/>
        </w:rPr>
        <w:t xml:space="preserve">供应商拟派的项目负责人须为本单位正式员工</w:t>
      </w:r>
      <w:r>
        <w:rPr>
          <w:rFonts w:hint="eastAsia" w:ascii="宋体" w:hAnsi="宋体" w:cs="宋体"/>
          <w:sz w:val="24"/>
        </w:rPr>
        <w:t xml:space="preserve">，并提供</w:t>
      </w:r>
      <w:r>
        <w:rPr>
          <w:rFonts w:hint="eastAsia" w:ascii="宋体" w:hAnsi="宋体" w:cs="宋体"/>
          <w:sz w:val="24"/>
          <w:lang w:eastAsia="zh-CN"/>
        </w:rPr>
        <w:t xml:space="preserve">2025年4月份以来任意一个月</w:t>
      </w:r>
      <w:r>
        <w:rPr>
          <w:rFonts w:hint="eastAsia" w:ascii="宋体" w:hAnsi="宋体" w:cs="宋体"/>
          <w:sz w:val="24"/>
        </w:rPr>
        <w:t xml:space="preserve">供应商为其缴纳的养老保险证明。</w:t>
      </w:r>
      <w:r>
        <w:rPr>
          <w:rFonts w:hint="eastAsia" w:ascii="宋体" w:hAnsi="宋体" w:cs="宋体"/>
          <w:sz w:val="24"/>
        </w:rPr>
      </w:r>
      <w:r/>
    </w:p>
    <w:p>
      <w:pPr>
        <w:pStyle w:val="675"/>
        <w:ind w:firstLine="480"/>
        <w:rPr>
          <w:rFonts w:hint="eastAsia" w:ascii="宋体" w:hAnsi="宋体" w:cs="宋体"/>
          <w:sz w:val="24"/>
        </w:rPr>
      </w:pPr>
      <w:r>
        <w:rPr>
          <w:rFonts w:hint="eastAsia" w:ascii="宋体" w:hAnsi="宋体" w:cs="宋体"/>
          <w:sz w:val="24"/>
        </w:rPr>
        <w:t xml:space="preserve">4、落实政府采购政策需满足的资格要求</w:t>
      </w:r>
      <w:r>
        <w:rPr>
          <w:rFonts w:hint="eastAsia" w:ascii="宋体" w:hAnsi="宋体" w:cs="宋体"/>
          <w:b/>
          <w:bCs/>
          <w:sz w:val="24"/>
        </w:rPr>
        <w:t xml:space="preserve">（提供下列任一项材料即可，</w:t>
      </w:r>
      <w:r>
        <w:rPr>
          <w:rFonts w:hint="eastAsia" w:ascii="宋体" w:hAnsi="宋体" w:cs="宋体"/>
          <w:b/>
          <w:bCs/>
          <w:sz w:val="24"/>
          <w:lang w:val="zh-CN"/>
        </w:rPr>
        <w:t xml:space="preserve">非专门面向中小企业或者预留份额的采购项目，本项无需提供</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r>
      <w:r/>
    </w:p>
    <w:p>
      <w:pPr>
        <w:pStyle w:val="675"/>
        <w:ind w:firstLine="480"/>
        <w:rPr>
          <w:rFonts w:hint="eastAsia" w:ascii="宋体" w:hAnsi="宋体" w:cs="宋体"/>
          <w:bCs/>
          <w:sz w:val="24"/>
        </w:rPr>
      </w:pPr>
      <w:r>
        <w:rPr>
          <w:rFonts w:hint="eastAsia" w:ascii="宋体" w:hAnsi="宋体" w:cs="宋体"/>
          <w:bCs/>
          <w:sz w:val="24"/>
        </w:rPr>
        <w:t xml:space="preserve">（1）企业声明函（详见示范格式）；</w:t>
      </w:r>
      <w:r>
        <w:rPr>
          <w:rFonts w:hint="eastAsia" w:ascii="宋体" w:hAnsi="宋体" w:cs="宋体"/>
          <w:bCs/>
          <w:sz w:val="24"/>
        </w:rPr>
      </w:r>
      <w:r/>
    </w:p>
    <w:p>
      <w:pPr>
        <w:pStyle w:val="675"/>
        <w:ind w:firstLine="480"/>
        <w:rPr>
          <w:rFonts w:hint="eastAsia" w:ascii="宋体" w:hAnsi="宋体" w:cs="宋体"/>
          <w:bCs/>
          <w:sz w:val="24"/>
        </w:rPr>
      </w:pPr>
      <w:r>
        <w:rPr>
          <w:rFonts w:hint="eastAsia" w:ascii="宋体" w:hAnsi="宋体" w:cs="宋体"/>
          <w:bCs/>
          <w:sz w:val="24"/>
        </w:rPr>
        <w:t xml:space="preserve">（2）《残疾人福利性单位声明函》（详见示范格式）；</w:t>
      </w:r>
      <w:r>
        <w:rPr>
          <w:rFonts w:hint="eastAsia" w:ascii="宋体" w:hAnsi="宋体" w:cs="宋体"/>
          <w:bCs/>
          <w:sz w:val="24"/>
        </w:rPr>
      </w:r>
      <w:r/>
    </w:p>
    <w:p>
      <w:pPr>
        <w:pStyle w:val="675"/>
        <w:ind w:firstLine="480"/>
        <w:rPr>
          <w:rFonts w:hint="eastAsia" w:ascii="宋体" w:hAnsi="宋体" w:cs="宋体"/>
          <w:b/>
          <w:sz w:val="24"/>
        </w:rPr>
      </w:pPr>
      <w:r>
        <w:rPr>
          <w:rFonts w:hint="eastAsia" w:ascii="宋体" w:hAnsi="宋体" w:cs="宋体"/>
          <w:sz w:val="24"/>
        </w:rPr>
        <w:t xml:space="preserve">（3）由省级以上监狱管理局、戒毒管理局（含新疆生产建设兵团）出具的属于监狱企业的证明文件）（加盖出具单位公章的电子件）。</w:t>
      </w:r>
      <w:r>
        <w:rPr>
          <w:rFonts w:hint="eastAsia" w:ascii="宋体" w:hAnsi="宋体" w:cs="宋体"/>
          <w:b/>
          <w:sz w:val="24"/>
        </w:rPr>
      </w:r>
      <w:r/>
    </w:p>
    <w:p>
      <w:pPr>
        <w:pStyle w:val="675"/>
        <w:ind w:firstLine="470"/>
        <w:rPr>
          <w:rFonts w:hint="eastAsia" w:ascii="宋体" w:hAnsi="宋体" w:cs="宋体"/>
          <w:sz w:val="24"/>
        </w:rPr>
      </w:pPr>
      <w:r>
        <w:rPr>
          <w:rFonts w:hint="eastAsia" w:ascii="宋体" w:hAnsi="宋体" w:cs="宋体"/>
          <w:sz w:val="24"/>
        </w:rPr>
        <w:t xml:space="preserve">5、供应商符合《政府采购法》第二十二条规定条件的承诺函（</w:t>
      </w:r>
      <w:r>
        <w:rPr>
          <w:rFonts w:hint="eastAsia" w:ascii="宋体" w:hAnsi="宋体" w:cs="宋体"/>
          <w:b/>
          <w:bCs/>
          <w:sz w:val="24"/>
        </w:rPr>
        <w:t xml:space="preserve">格式详见示范格式，并加盖供应商电子签章上传至电子响应文件</w:t>
      </w:r>
      <w:r>
        <w:rPr>
          <w:rFonts w:hint="eastAsia" w:ascii="宋体" w:hAnsi="宋体" w:cs="宋体"/>
          <w:sz w:val="24"/>
        </w:rPr>
        <w:t xml:space="preserve">）；</w:t>
      </w:r>
      <w:r>
        <w:rPr>
          <w:rFonts w:hint="eastAsia" w:ascii="宋体" w:hAnsi="宋体" w:cs="宋体"/>
          <w:sz w:val="24"/>
        </w:rPr>
      </w:r>
      <w:r/>
    </w:p>
    <w:p>
      <w:pPr>
        <w:pStyle w:val="675"/>
        <w:ind w:firstLine="480"/>
        <w:rPr>
          <w:rFonts w:hint="eastAsia" w:ascii="宋体" w:hAnsi="宋体" w:cs="宋体"/>
          <w:sz w:val="24"/>
        </w:rPr>
      </w:pPr>
      <w:r>
        <w:rPr>
          <w:rFonts w:hint="eastAsia" w:ascii="宋体" w:hAnsi="宋体" w:cs="宋体"/>
          <w:sz w:val="24"/>
        </w:rPr>
        <w:t xml:space="preserve">6、供应商未被“信用中国”</w:t>
      </w:r>
      <w:r>
        <w:rPr>
          <w:rFonts w:hint="eastAsia" w:ascii="宋体" w:hAnsi="宋体" w:cs="宋体"/>
          <w:sz w:val="24"/>
          <w:lang w:eastAsia="zh-CN"/>
        </w:rPr>
        <w:t xml:space="preserve">、</w:t>
      </w:r>
      <w:r>
        <w:rPr>
          <w:rFonts w:hint="eastAsia" w:ascii="宋体" w:hAnsi="宋体" w:cs="宋体"/>
          <w:sz w:val="24"/>
        </w:rPr>
        <w:t xml:space="preserve">“中国政府采购网”列入失信被执行人、重大税收违法案件当事人名单、政府采购严重违法失信行为记录名单。</w:t>
      </w:r>
      <w:r>
        <w:rPr>
          <w:rFonts w:hint="eastAsia" w:ascii="宋体" w:hAnsi="宋体" w:cs="宋体"/>
          <w:sz w:val="24"/>
        </w:rPr>
      </w:r>
      <w:r/>
    </w:p>
    <w:p>
      <w:pPr>
        <w:pStyle w:val="675"/>
        <w:ind w:firstLine="482"/>
        <w:rPr>
          <w:rFonts w:hint="eastAsia" w:ascii="宋体" w:hAnsi="宋体" w:cs="宋体"/>
          <w:color w:val="000000"/>
          <w:sz w:val="24"/>
        </w:rPr>
      </w:pPr>
      <w:r>
        <w:rPr>
          <w:rFonts w:hint="eastAsia" w:ascii="宋体" w:hAnsi="宋体" w:cs="宋体"/>
          <w:b/>
          <w:bCs/>
          <w:sz w:val="24"/>
        </w:rPr>
        <w:t xml:space="preserve">（提供查询截图并加盖供应商电子签章上传至电子响应文件）</w:t>
      </w:r>
      <w:r>
        <w:rPr>
          <w:rFonts w:hint="eastAsia" w:ascii="宋体" w:hAnsi="宋体" w:cs="宋体"/>
          <w:color w:val="000000"/>
          <w:sz w:val="24"/>
        </w:rPr>
      </w:r>
      <w:r/>
    </w:p>
    <w:p>
      <w:pPr>
        <w:pStyle w:val="675"/>
        <w:rPr>
          <w:rFonts w:hint="eastAsia" w:ascii="宋体" w:hAnsi="宋体" w:cs="宋体"/>
          <w:color w:val="000000"/>
          <w:sz w:val="24"/>
        </w:rPr>
      </w:pPr>
      <w:r>
        <w:rPr>
          <w:rFonts w:hint="eastAsia" w:ascii="宋体" w:hAnsi="宋体" w:cs="宋体"/>
          <w:color w:val="000000"/>
          <w:sz w:val="24"/>
        </w:rPr>
      </w:r>
      <w:r/>
    </w:p>
    <w:p>
      <w:pPr>
        <w:pStyle w:val="675"/>
        <w:rPr>
          <w:rFonts w:hint="eastAsia" w:ascii="宋体" w:hAnsi="宋体" w:cs="宋体"/>
          <w:b/>
          <w:sz w:val="24"/>
        </w:rPr>
      </w:pPr>
      <w:r>
        <w:rPr>
          <w:rFonts w:hint="eastAsia" w:ascii="宋体" w:hAnsi="宋体" w:cs="宋体"/>
          <w:b/>
          <w:sz w:val="24"/>
        </w:rPr>
      </w:r>
      <w:r/>
    </w:p>
    <w:p>
      <w:pPr>
        <w:pStyle w:val="675"/>
        <w:rPr>
          <w:rFonts w:hint="eastAsia" w:ascii="宋体" w:hAnsi="宋体" w:cs="宋体"/>
          <w:b/>
          <w:sz w:val="24"/>
        </w:rPr>
      </w:pPr>
      <w:r>
        <w:rPr>
          <w:rFonts w:hint="eastAsia" w:ascii="宋体" w:hAnsi="宋体" w:cs="宋体"/>
          <w:b/>
          <w:sz w:val="24"/>
        </w:rPr>
      </w:r>
      <w:r/>
    </w:p>
    <w:p>
      <w:pPr>
        <w:pStyle w:val="675"/>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r>
      <w:r/>
    </w:p>
    <w:p>
      <w:pPr>
        <w:pStyle w:val="675"/>
        <w:ind w:firstLine="484"/>
        <w:rPr>
          <w:rFonts w:hint="eastAsia" w:ascii="宋体" w:hAnsi="宋体" w:cs="宋体"/>
          <w:bCs/>
          <w:sz w:val="24"/>
        </w:rPr>
      </w:pPr>
      <w:r>
        <w:rPr>
          <w:rFonts w:hint="eastAsia" w:ascii="宋体" w:hAnsi="宋体" w:cs="宋体"/>
          <w:bCs/>
          <w:sz w:val="24"/>
        </w:rPr>
        <w:t xml:space="preserve">1、上述是磋商小组对供应商资质审查时，供应商必须提供的资格证明文件，如供应商未能提供上述资格证明文件以及供应商资质条件不符合磋商文件要求的将取消其继续参加磋商的资格。</w:t>
      </w:r>
      <w:r>
        <w:rPr>
          <w:rFonts w:hint="eastAsia" w:ascii="宋体" w:hAnsi="宋体" w:cs="宋体"/>
          <w:bCs/>
          <w:sz w:val="24"/>
        </w:rPr>
      </w:r>
      <w:r/>
    </w:p>
    <w:p>
      <w:pPr>
        <w:pStyle w:val="675"/>
        <w:ind w:firstLine="484"/>
        <w:rPr>
          <w:rFonts w:hint="eastAsia" w:ascii="宋体" w:hAnsi="宋体" w:cs="宋体"/>
          <w:color w:val="000000"/>
          <w:sz w:val="24"/>
        </w:rPr>
      </w:pPr>
      <w:r>
        <w:rPr>
          <w:rFonts w:hint="eastAsia" w:ascii="宋体" w:hAnsi="宋体" w:cs="宋体"/>
          <w:bCs/>
          <w:sz w:val="24"/>
        </w:rPr>
        <w:t xml:space="preserve">2、供应商所提供的资格证明材料应真实、有效，采购人保留对供应商提供的资格证明材料进行核查的权利。如发现供应商提供虚假资格证明材料，采购人将对其进行严肃处理。</w:t>
      </w:r>
      <w:r>
        <w:rPr>
          <w:rFonts w:hint="eastAsia" w:ascii="宋体" w:hAnsi="宋体" w:cs="宋体"/>
          <w:color w:val="000000"/>
          <w:sz w:val="24"/>
        </w:rPr>
      </w:r>
      <w:r/>
    </w:p>
    <w:p>
      <w:pPr>
        <w:pStyle w:val="675"/>
        <w:jc w:val="center"/>
        <w:spacing w:line="360" w:lineRule="auto"/>
        <w:rPr>
          <w:rFonts w:hint="eastAsia" w:ascii="宋体" w:hAnsi="宋体" w:cs="宋体"/>
          <w:b/>
          <w:color w:val="000000"/>
          <w:sz w:val="32"/>
          <w:szCs w:val="32"/>
        </w:rPr>
        <w:outlineLvl w:val="1"/>
      </w:pPr>
      <w:r/>
      <w:bookmarkStart w:id="576" w:name="_Toc4355"/>
      <w:r/>
      <w:bookmarkStart w:id="577" w:name="_Toc247"/>
      <w:r>
        <w:rPr>
          <w:rFonts w:hint="eastAsia" w:ascii="宋体" w:hAnsi="宋体" w:cs="宋体"/>
          <w:b/>
          <w:color w:val="000000"/>
          <w:sz w:val="32"/>
          <w:szCs w:val="32"/>
        </w:rPr>
      </w:r>
      <w:r/>
    </w:p>
    <w:p>
      <w:pPr>
        <w:pStyle w:val="675"/>
        <w:jc w:val="center"/>
        <w:spacing w:line="360" w:lineRule="auto"/>
        <w:rPr>
          <w:rFonts w:hint="eastAsia" w:ascii="宋体" w:hAnsi="宋体" w:cs="宋体"/>
          <w:b/>
          <w:color w:val="000000"/>
          <w:sz w:val="32"/>
          <w:szCs w:val="32"/>
        </w:rPr>
        <w:outlineLvl w:val="1"/>
      </w:pPr>
      <w:r>
        <w:rPr>
          <w:rFonts w:hint="eastAsia" w:ascii="宋体" w:hAnsi="宋体" w:cs="宋体"/>
          <w:b/>
          <w:color w:val="000000"/>
          <w:sz w:val="32"/>
          <w:szCs w:val="32"/>
        </w:rPr>
      </w:r>
      <w:r/>
    </w:p>
    <w:p>
      <w:pPr>
        <w:pStyle w:val="675"/>
        <w:jc w:val="center"/>
        <w:spacing w:line="360" w:lineRule="auto"/>
        <w:rPr>
          <w:rFonts w:hint="eastAsia" w:ascii="宋体" w:hAnsi="宋体" w:cs="宋体"/>
          <w:b/>
          <w:color w:val="000000"/>
          <w:sz w:val="32"/>
          <w:szCs w:val="32"/>
        </w:rPr>
        <w:outlineLvl w:val="1"/>
      </w:pPr>
      <w:r>
        <w:rPr>
          <w:rFonts w:hint="eastAsia" w:ascii="宋体" w:hAnsi="宋体" w:cs="宋体"/>
          <w:b/>
          <w:color w:val="000000"/>
          <w:sz w:val="32"/>
          <w:szCs w:val="32"/>
        </w:rPr>
      </w:r>
      <w:r/>
    </w:p>
    <w:p>
      <w:pPr>
        <w:pStyle w:val="675"/>
        <w:jc w:val="center"/>
        <w:spacing w:line="360" w:lineRule="auto"/>
        <w:rPr>
          <w:rFonts w:hint="eastAsia" w:ascii="宋体" w:hAnsi="宋体" w:cs="宋体"/>
          <w:b/>
          <w:color w:val="000000"/>
          <w:sz w:val="32"/>
          <w:szCs w:val="32"/>
        </w:rPr>
        <w:outlineLvl w:val="1"/>
      </w:pPr>
      <w:r>
        <w:rPr>
          <w:rFonts w:hint="eastAsia" w:ascii="宋体" w:hAnsi="宋体" w:cs="宋体"/>
          <w:b/>
          <w:color w:val="000000"/>
          <w:sz w:val="32"/>
          <w:szCs w:val="32"/>
        </w:rPr>
        <w:t xml:space="preserve">五、示范格式</w:t>
      </w:r>
      <w:bookmarkEnd w:id="576"/>
      <w:r/>
      <w:bookmarkEnd w:id="577"/>
      <w:r>
        <w:rPr>
          <w:rFonts w:hint="eastAsia" w:ascii="宋体" w:hAnsi="宋体" w:cs="宋体"/>
          <w:b/>
          <w:color w:val="000000"/>
          <w:sz w:val="32"/>
          <w:szCs w:val="32"/>
        </w:rPr>
      </w:r>
      <w:r/>
    </w:p>
    <w:p>
      <w:pPr>
        <w:pStyle w:val="675"/>
        <w:jc w:val="left"/>
        <w:spacing w:line="440" w:lineRule="exact"/>
        <w:rPr>
          <w:rFonts w:hint="eastAsia" w:ascii="宋体" w:hAnsi="宋体" w:cs="宋体"/>
          <w:b/>
          <w:bCs/>
          <w:color w:val="000000"/>
          <w:sz w:val="32"/>
          <w:szCs w:val="32"/>
        </w:rPr>
      </w:pPr>
      <w:r/>
      <w:bookmarkStart w:id="578" w:name="_Toc15248"/>
      <w:r/>
      <w:bookmarkStart w:id="579" w:name="_Toc3914"/>
      <w:r>
        <w:rPr>
          <w:rFonts w:hint="eastAsia" w:ascii="宋体" w:hAnsi="宋体" w:cs="宋体"/>
          <w:b/>
          <w:bCs/>
          <w:color w:val="000000"/>
          <w:sz w:val="32"/>
          <w:szCs w:val="32"/>
        </w:rPr>
        <w:t xml:space="preserve">示范格式一</w:t>
      </w:r>
      <w:bookmarkEnd w:id="578"/>
      <w:r/>
      <w:bookmarkEnd w:id="579"/>
      <w:r>
        <w:rPr>
          <w:rFonts w:hint="eastAsia" w:ascii="宋体" w:hAnsi="宋体" w:cs="宋体"/>
          <w:b/>
          <w:bCs/>
          <w:color w:val="000000"/>
          <w:sz w:val="32"/>
          <w:szCs w:val="32"/>
        </w:rPr>
      </w:r>
      <w:r/>
    </w:p>
    <w:p>
      <w:pPr>
        <w:pStyle w:val="675"/>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t xml:space="preserve">法定代表人资格证明</w:t>
      </w:r>
      <w:r>
        <w:rPr>
          <w:rFonts w:hint="eastAsia" w:ascii="宋体" w:hAnsi="宋体" w:cs="宋体"/>
          <w:b/>
          <w:bCs/>
          <w:color w:val="000000"/>
          <w:sz w:val="32"/>
          <w:szCs w:val="32"/>
        </w:rPr>
      </w:r>
      <w:r/>
    </w:p>
    <w:p>
      <w:pPr>
        <w:pStyle w:val="675"/>
        <w:ind w:firstLine="420"/>
        <w:spacing w:line="640" w:lineRule="exact"/>
        <w:rPr>
          <w:rFonts w:hint="eastAsia" w:ascii="宋体" w:hAnsi="宋体" w:cs="宋体"/>
          <w:color w:val="000000"/>
          <w:szCs w:val="21"/>
        </w:rPr>
      </w:pPr>
      <w:r>
        <w:rPr>
          <w:rFonts w:hint="eastAsia" w:ascii="宋体" w:hAnsi="宋体" w:cs="宋体"/>
          <w:color w:val="000000"/>
          <w:szCs w:val="21"/>
        </w:rPr>
      </w:r>
      <w:r/>
    </w:p>
    <w:p>
      <w:pPr>
        <w:pStyle w:val="675"/>
        <w:ind w:firstLine="280"/>
        <w:spacing w:line="72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单位名称:</w:t>
      </w:r>
      <w:r>
        <w:rPr>
          <w:rFonts w:hint="eastAsia" w:ascii="宋体" w:hAnsi="宋体" w:cs="宋体"/>
          <w:color w:val="000000"/>
          <w:sz w:val="28"/>
          <w:szCs w:val="28"/>
          <w:lang w:val="zh-CN"/>
        </w:rPr>
      </w:r>
      <w:r/>
    </w:p>
    <w:p>
      <w:pPr>
        <w:pStyle w:val="675"/>
        <w:ind w:firstLine="280"/>
        <w:spacing w:line="72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地址:</w:t>
      </w:r>
      <w:r>
        <w:rPr>
          <w:rFonts w:hint="eastAsia" w:ascii="宋体" w:hAnsi="宋体" w:cs="宋体"/>
          <w:color w:val="000000"/>
          <w:sz w:val="28"/>
          <w:szCs w:val="28"/>
          <w:lang w:val="zh-CN"/>
        </w:rPr>
      </w:r>
      <w:r/>
    </w:p>
    <w:p>
      <w:pPr>
        <w:pStyle w:val="675"/>
        <w:ind w:firstLine="280"/>
        <w:spacing w:line="72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姓名:       性别:      年龄:      职务:</w:t>
      </w:r>
      <w:r>
        <w:rPr>
          <w:rFonts w:hint="eastAsia" w:ascii="宋体" w:hAnsi="宋体" w:cs="宋体"/>
          <w:color w:val="000000"/>
          <w:sz w:val="28"/>
          <w:szCs w:val="28"/>
          <w:lang w:val="zh-CN"/>
        </w:rPr>
      </w:r>
      <w:r/>
    </w:p>
    <w:p>
      <w:pPr>
        <w:pStyle w:val="675"/>
        <w:ind w:left="1" w:firstLine="560"/>
        <w:spacing w:line="720" w:lineRule="exact"/>
        <w:rPr>
          <w:rFonts w:hint="eastAsia" w:ascii="宋体" w:hAnsi="宋体" w:cs="宋体"/>
          <w:color w:val="000000"/>
          <w:sz w:val="28"/>
          <w:szCs w:val="28"/>
        </w:rPr>
      </w:pPr>
      <w:r>
        <w:rPr>
          <w:rFonts w:hint="eastAsia" w:ascii="宋体" w:hAnsi="宋体" w:cs="宋体"/>
          <w:color w:val="000000"/>
          <w:sz w:val="28"/>
          <w:szCs w:val="28"/>
          <w:lang w:val="zh-CN"/>
        </w:rPr>
        <w:t xml:space="preserve">系</w:t>
      </w:r>
      <w:r>
        <w:rPr>
          <w:rFonts w:hint="eastAsia" w:ascii="宋体" w:hAnsi="宋体" w:cs="宋体"/>
          <w:color w:val="000000"/>
          <w:sz w:val="28"/>
          <w:szCs w:val="28"/>
          <w:u w:val="single"/>
          <w:lang w:val="zh-CN"/>
        </w:rPr>
        <w:t xml:space="preserve"> （供应商名称）</w:t>
      </w:r>
      <w:r>
        <w:rPr>
          <w:rFonts w:hint="eastAsia" w:ascii="宋体" w:hAnsi="宋体" w:cs="宋体"/>
          <w:color w:val="000000"/>
          <w:sz w:val="28"/>
          <w:szCs w:val="28"/>
          <w:lang w:val="zh-CN"/>
        </w:rPr>
        <w:t xml:space="preserve">的法定代表人。</w:t>
      </w:r>
      <w:r>
        <w:rPr>
          <w:rFonts w:hint="eastAsia" w:ascii="宋体" w:hAnsi="宋体" w:cs="宋体"/>
          <w:color w:val="000000"/>
          <w:sz w:val="28"/>
          <w:szCs w:val="28"/>
        </w:rPr>
        <w:t xml:space="preserve">为参与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项目（项目编号: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），签署上述项目的响应文件、进行磋商、签署合同和处理与之有关的一切事务。</w:t>
      </w:r>
      <w:r>
        <w:rPr>
          <w:rFonts w:hint="eastAsia" w:ascii="宋体" w:hAnsi="宋体" w:cs="宋体"/>
          <w:color w:val="000000"/>
          <w:sz w:val="28"/>
          <w:szCs w:val="28"/>
        </w:rPr>
      </w:r>
      <w:r/>
    </w:p>
    <w:p>
      <w:pPr>
        <w:pStyle w:val="675"/>
        <w:ind w:firstLine="560"/>
        <w:spacing w:line="64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特此证明。</w:t>
      </w:r>
      <w:r>
        <w:rPr>
          <w:rFonts w:hint="eastAsia" w:ascii="宋体" w:hAnsi="宋体" w:cs="宋体"/>
          <w:color w:val="000000"/>
          <w:sz w:val="28"/>
          <w:szCs w:val="28"/>
          <w:lang w:val="zh-CN"/>
        </w:rPr>
      </w:r>
      <w:r/>
    </w:p>
    <w:p>
      <w:pPr>
        <w:pStyle w:val="675"/>
        <w:ind w:firstLine="5600"/>
        <w:spacing w:line="640" w:lineRule="exact"/>
        <w:rPr>
          <w:rFonts w:hint="eastAsia" w:ascii="宋体" w:hAnsi="宋体" w:cs="宋体"/>
          <w:color w:val="000000"/>
          <w:sz w:val="28"/>
          <w:szCs w:val="28"/>
        </w:rPr>
      </w:pPr>
      <w:r>
        <w:rPr>
          <w:rFonts w:hint="eastAsia" w:ascii="宋体" w:hAnsi="宋体" w:cs="宋体"/>
          <w:color w:val="000000"/>
          <w:sz w:val="28"/>
          <w:szCs w:val="28"/>
        </w:rPr>
      </w:r>
      <w:r/>
    </w:p>
    <w:p>
      <w:pPr>
        <w:pStyle w:val="675"/>
        <w:ind w:firstLine="5600"/>
        <w:spacing w:line="640" w:lineRule="exact"/>
        <w:rPr>
          <w:rFonts w:hint="eastAsia" w:ascii="宋体" w:hAnsi="宋体" w:cs="宋体"/>
          <w:color w:val="000000"/>
          <w:sz w:val="28"/>
          <w:szCs w:val="28"/>
        </w:rPr>
      </w:pPr>
      <w:r>
        <w:rPr>
          <w:rFonts w:hint="eastAsia" w:ascii="宋体" w:hAnsi="宋体" w:cs="宋体"/>
          <w:color w:val="000000"/>
          <w:sz w:val="28"/>
          <w:szCs w:val="28"/>
        </w:rPr>
      </w:r>
      <w:r/>
    </w:p>
    <w:p>
      <w:pPr>
        <w:pStyle w:val="675"/>
        <w:ind w:firstLine="5320"/>
        <w:spacing w:line="640" w:lineRule="exact"/>
        <w:rPr>
          <w:rFonts w:hint="eastAsia" w:ascii="宋体" w:hAnsi="宋体" w:cs="宋体"/>
          <w:color w:val="000000"/>
          <w:sz w:val="28"/>
          <w:szCs w:val="28"/>
        </w:rPr>
      </w:pPr>
      <w:r>
        <w:rPr>
          <w:rFonts w:hint="eastAsia" w:ascii="宋体" w:hAnsi="宋体" w:cs="宋体"/>
          <w:color w:val="000000"/>
          <w:sz w:val="28"/>
          <w:szCs w:val="28"/>
        </w:rPr>
        <w:t xml:space="preserve">供应商:</w:t>
      </w:r>
      <w:r>
        <w:rPr>
          <w:rFonts w:hint="eastAsia" w:ascii="宋体" w:hAnsi="宋体" w:cs="宋体"/>
          <w:color w:val="000000"/>
          <w:sz w:val="28"/>
          <w:szCs w:val="28"/>
          <w:u w:val="single"/>
        </w:rPr>
        <w:t xml:space="preserve">    （电子签章）  </w:t>
      </w:r>
      <w:r>
        <w:rPr>
          <w:rFonts w:hint="eastAsia" w:ascii="宋体" w:hAnsi="宋体" w:cs="宋体"/>
          <w:color w:val="000000"/>
          <w:sz w:val="28"/>
          <w:szCs w:val="28"/>
        </w:rPr>
      </w:r>
      <w:r/>
    </w:p>
    <w:p>
      <w:pPr>
        <w:pStyle w:val="675"/>
        <w:ind w:firstLine="5320"/>
        <w:spacing w:line="640" w:lineRule="exact"/>
        <w:rPr>
          <w:rFonts w:hint="eastAsia" w:ascii="宋体" w:hAnsi="宋体" w:cs="宋体"/>
          <w:color w:val="000000"/>
          <w:sz w:val="28"/>
          <w:szCs w:val="28"/>
        </w:rPr>
      </w:pPr>
      <w:r>
        <w:rPr>
          <w:rFonts w:hint="eastAsia" w:ascii="宋体" w:hAnsi="宋体" w:cs="宋体"/>
          <w:color w:val="000000"/>
          <w:sz w:val="28"/>
          <w:szCs w:val="28"/>
        </w:rPr>
        <w:t xml:space="preserve">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w:t>
      </w:r>
      <w:r>
        <w:rPr>
          <w:rFonts w:hint="eastAsia" w:ascii="宋体" w:hAnsi="宋体" w:cs="宋体"/>
          <w:color w:val="000000"/>
          <w:sz w:val="28"/>
          <w:szCs w:val="28"/>
        </w:rPr>
      </w:r>
      <w:r/>
    </w:p>
    <w:p>
      <w:pPr>
        <w:pStyle w:val="675"/>
        <w:ind w:firstLine="3204"/>
        <w:spacing w:line="640" w:lineRule="exact"/>
        <w:rPr>
          <w:rFonts w:hint="eastAsia" w:ascii="宋体" w:hAnsi="宋体" w:cs="宋体"/>
          <w:b/>
          <w:bCs/>
          <w:color w:val="000000"/>
          <w:sz w:val="28"/>
          <w:szCs w:val="28"/>
        </w:rPr>
      </w:pPr>
      <w:r>
        <w:rPr>
          <w:rFonts w:hint="eastAsia" w:ascii="宋体" w:hAnsi="宋体" w:cs="宋体"/>
          <w:b/>
          <w:bCs/>
          <w:color w:val="000000"/>
          <w:sz w:val="28"/>
          <w:szCs w:val="28"/>
        </w:rPr>
      </w:r>
      <w:r/>
    </w:p>
    <w:p>
      <w:pPr>
        <w:pStyle w:val="675"/>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r>
      <w:r/>
    </w:p>
    <w:p>
      <w:pPr>
        <w:pStyle w:val="675"/>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r>
      <w:r/>
    </w:p>
    <w:p>
      <w:pPr>
        <w:pStyle w:val="675"/>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注:供应商法定代表人参加磋商的，必须附法定代表人身份证扫描件并加盖供应商电子签章。</w:t>
      </w:r>
      <w:r>
        <w:rPr>
          <w:rFonts w:hint="eastAsia" w:ascii="宋体" w:hAnsi="宋体" w:cs="宋体"/>
          <w:color w:val="000000"/>
          <w:sz w:val="28"/>
          <w:szCs w:val="28"/>
        </w:rPr>
        <w:t xml:space="preserve">法定代表人授权其他人参加磋商的，仅需填写“授权委托书”。</w:t>
      </w:r>
      <w:r>
        <w:rPr>
          <w:rFonts w:hint="eastAsia" w:ascii="宋体" w:hAnsi="宋体" w:cs="宋体"/>
          <w:bCs/>
          <w:color w:val="000000"/>
          <w:sz w:val="28"/>
          <w:szCs w:val="28"/>
        </w:rPr>
      </w:r>
      <w:r/>
    </w:p>
    <w:p>
      <w:pPr>
        <w:pStyle w:val="718"/>
        <w:spacing w:line="560" w:lineRule="exact"/>
        <w:rPr>
          <w:rFonts w:hint="eastAsia" w:hAnsi="宋体" w:cs="宋体"/>
          <w:color w:val="000000"/>
          <w:sz w:val="32"/>
          <w:szCs w:val="32"/>
          <w:u w:val="single"/>
        </w:rPr>
      </w:pPr>
      <w:r>
        <w:rPr>
          <w:rFonts w:hint="eastAsia" w:hAnsi="宋体" w:cs="宋体"/>
          <w:color w:val="000000"/>
          <w:sz w:val="32"/>
          <w:highlight w:val="none"/>
          <w:u w:val="single"/>
        </w:rPr>
      </w:r>
      <w:r>
        <w:rPr>
          <w:rFonts w:hint="eastAsia" w:hAnsi="宋体" w:cs="宋体"/>
          <w:color w:val="000000"/>
          <w:sz w:val="32"/>
          <w:highlight w:val="none"/>
          <w:u w:val="single"/>
        </w:rPr>
      </w:r>
    </w:p>
    <w:p>
      <w:pPr>
        <w:pStyle w:val="718"/>
        <w:spacing w:line="560" w:lineRule="exact"/>
        <w:rPr>
          <w:rFonts w:hint="eastAsia" w:hAnsi="宋体" w:cs="宋体"/>
          <w:color w:val="000000"/>
          <w:sz w:val="32"/>
          <w:szCs w:val="32"/>
          <w:highlight w:val="none"/>
          <w:u w:val="single"/>
        </w:rPr>
      </w:pPr>
      <w:r/>
      <w:bookmarkStart w:id="580" w:name="_Toc1850"/>
      <w:r/>
      <w:bookmarkStart w:id="581" w:name="_Toc12779"/>
      <w:r>
        <w:rPr>
          <w:rFonts w:hint="eastAsia" w:hAnsi="宋体" w:cs="宋体"/>
          <w:b/>
          <w:bCs/>
          <w:color w:val="000000"/>
          <w:sz w:val="32"/>
          <w:szCs w:val="32"/>
        </w:rPr>
        <w:t xml:space="preserve">示范格式二</w:t>
      </w:r>
      <w:bookmarkEnd w:id="580"/>
      <w:r/>
      <w:bookmarkEnd w:id="581"/>
      <w:r>
        <w:rPr>
          <w:rFonts w:hint="eastAsia" w:hAnsi="宋体" w:cs="宋体"/>
          <w:color w:val="000000"/>
          <w:sz w:val="32"/>
          <w:u w:val="single"/>
        </w:rPr>
      </w:r>
      <w:r/>
    </w:p>
    <w:p>
      <w:pPr>
        <w:pStyle w:val="675"/>
        <w:jc w:val="center"/>
        <w:spacing w:after="156" w:line="440" w:lineRule="exact"/>
        <w:rPr>
          <w:rFonts w:hint="eastAsia" w:ascii="宋体" w:hAnsi="宋体" w:cs="宋体"/>
          <w:b/>
          <w:bCs/>
          <w:color w:val="000000"/>
          <w:sz w:val="28"/>
          <w:szCs w:val="28"/>
        </w:rPr>
      </w:pPr>
      <w:r/>
      <w:bookmarkStart w:id="582" w:name="_Toc4486"/>
      <w:r/>
      <w:bookmarkStart w:id="583" w:name="_Toc28252"/>
      <w:r>
        <w:rPr>
          <w:rFonts w:hint="eastAsia" w:ascii="宋体" w:hAnsi="宋体" w:cs="宋体"/>
          <w:b/>
          <w:bCs/>
          <w:color w:val="000000"/>
          <w:sz w:val="32"/>
          <w:szCs w:val="32"/>
        </w:rPr>
        <w:t xml:space="preserve">授权委托书</w:t>
      </w:r>
      <w:bookmarkEnd w:id="582"/>
      <w:r/>
      <w:bookmarkEnd w:id="583"/>
      <w:r>
        <w:rPr>
          <w:rFonts w:hint="eastAsia" w:ascii="宋体" w:hAnsi="宋体" w:cs="宋体"/>
          <w:b/>
          <w:bCs/>
          <w:color w:val="000000"/>
          <w:sz w:val="28"/>
          <w:szCs w:val="28"/>
        </w:rPr>
      </w:r>
      <w:r/>
    </w:p>
    <w:p>
      <w:pPr>
        <w:pStyle w:val="675"/>
        <w:spacing w:line="560" w:lineRule="exact"/>
        <w:rPr>
          <w:rFonts w:hint="eastAsia" w:ascii="宋体" w:hAnsi="宋体" w:cs="宋体"/>
          <w:bCs/>
          <w:color w:val="000000"/>
          <w:sz w:val="28"/>
          <w:szCs w:val="28"/>
        </w:rPr>
      </w:pPr>
      <w:r>
        <w:rPr>
          <w:rFonts w:hint="eastAsia" w:ascii="宋体" w:hAnsi="宋体" w:cs="宋体"/>
          <w:b/>
          <w:color w:val="000000"/>
          <w:sz w:val="28"/>
          <w:szCs w:val="28"/>
        </w:rPr>
        <w:t xml:space="preserve">致</w:t>
      </w:r>
      <w:r>
        <w:rPr>
          <w:rFonts w:hint="eastAsia" w:ascii="宋体" w:hAnsi="宋体" w:cs="宋体"/>
          <w:b/>
          <w:color w:val="000000"/>
          <w:sz w:val="28"/>
          <w:szCs w:val="28"/>
          <w:u w:val="single"/>
        </w:rPr>
        <w:t xml:space="preserve">      （采购人）        </w:t>
      </w:r>
      <w:r>
        <w:rPr>
          <w:rFonts w:hint="eastAsia" w:ascii="宋体" w:hAnsi="宋体" w:cs="宋体"/>
          <w:bCs/>
          <w:color w:val="000000"/>
          <w:sz w:val="28"/>
          <w:szCs w:val="28"/>
        </w:rPr>
        <w:t xml:space="preserve">:</w:t>
      </w:r>
      <w:r>
        <w:rPr>
          <w:rFonts w:hint="eastAsia" w:ascii="宋体" w:hAnsi="宋体" w:cs="宋体"/>
          <w:bCs/>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本授权书宣告:</w:t>
      </w:r>
      <w:r>
        <w:rPr>
          <w:rFonts w:hint="eastAsia" w:ascii="宋体" w:hAnsi="宋体" w:cs="宋体"/>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委托方:</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地址:</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675"/>
        <w:spacing w:line="560" w:lineRule="exact"/>
        <w:rPr>
          <w:rFonts w:hint="eastAsia" w:ascii="宋体" w:hAnsi="宋体" w:cs="宋体"/>
          <w:color w:val="000000"/>
          <w:sz w:val="28"/>
          <w:szCs w:val="28"/>
          <w:u w:val="single"/>
        </w:rPr>
      </w:pPr>
      <w:r>
        <w:rPr>
          <w:rFonts w:hint="eastAsia" w:ascii="宋体" w:hAnsi="宋体" w:cs="宋体"/>
          <w:color w:val="000000"/>
          <w:sz w:val="28"/>
          <w:szCs w:val="28"/>
        </w:rPr>
        <w:t xml:space="preserve">法定代表人:</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受托人姓名：</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出生日期: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w:t>
      </w:r>
      <w:r>
        <w:rPr>
          <w:rFonts w:hint="eastAsia" w:ascii="宋体" w:hAnsi="宋体" w:cs="宋体"/>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所在单位: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职务:</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身 份 证:</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联系方式:</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675"/>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兹委托受托人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代表我公司参加</w:t>
      </w:r>
      <w:r>
        <w:rPr>
          <w:rFonts w:hint="eastAsia" w:ascii="宋体" w:hAnsi="宋体" w:cs="宋体"/>
          <w:color w:val="000000"/>
          <w:sz w:val="28"/>
          <w:szCs w:val="28"/>
          <w:u w:val="single"/>
          <w:lang w:eastAsia="zh-CN"/>
        </w:rPr>
        <w:t xml:space="preserve">江苏拓道工程项目管理有限公司</w:t>
      </w:r>
      <w:r>
        <w:rPr>
          <w:rFonts w:hint="eastAsia" w:ascii="宋体" w:hAnsi="宋体" w:cs="宋体"/>
          <w:color w:val="000000"/>
          <w:sz w:val="28"/>
          <w:szCs w:val="28"/>
        </w:rPr>
        <w:t xml:space="preserve">组织的</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项目（项目编号: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）的政府采购活动，受托人有权在该项目活动中，以我单位的名义签署磋商函和响应文件，与采购人协商、澄清、解释，签订合同书并执行一切与此有关的事项。</w:t>
      </w:r>
      <w:r>
        <w:rPr>
          <w:rFonts w:hint="eastAsia" w:ascii="宋体" w:hAnsi="宋体" w:cs="宋体"/>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    受托人在办理上述事宜过程中以其自己的名义所签署的所有文件我公司均予以承认。受托人无转委托权。</w:t>
      </w:r>
      <w:r>
        <w:rPr>
          <w:rFonts w:hint="eastAsia" w:ascii="宋体" w:hAnsi="宋体" w:cs="宋体"/>
          <w:color w:val="000000"/>
          <w:sz w:val="28"/>
          <w:szCs w:val="28"/>
        </w:rPr>
      </w:r>
      <w:r/>
    </w:p>
    <w:p>
      <w:pPr>
        <w:pStyle w:val="675"/>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委托期限:至上述事宜处理完毕止。</w:t>
      </w:r>
      <w:r>
        <w:rPr>
          <w:rFonts w:hint="eastAsia" w:ascii="宋体" w:hAnsi="宋体" w:cs="宋体"/>
          <w:color w:val="000000"/>
          <w:sz w:val="28"/>
          <w:szCs w:val="28"/>
        </w:rPr>
      </w:r>
      <w:r/>
    </w:p>
    <w:p>
      <w:pPr>
        <w:pStyle w:val="675"/>
        <w:ind w:firstLine="5040"/>
        <w:spacing w:line="560" w:lineRule="exact"/>
        <w:rPr>
          <w:rFonts w:hint="eastAsia" w:ascii="宋体" w:hAnsi="宋体" w:cs="宋体"/>
          <w:color w:val="000000"/>
          <w:sz w:val="28"/>
          <w:szCs w:val="28"/>
        </w:rPr>
      </w:pPr>
      <w:r>
        <w:rPr>
          <w:rFonts w:hint="eastAsia" w:ascii="宋体" w:hAnsi="宋体" w:cs="宋体"/>
          <w:color w:val="000000"/>
          <w:sz w:val="28"/>
          <w:szCs w:val="28"/>
        </w:rPr>
      </w:r>
      <w:r/>
    </w:p>
    <w:p>
      <w:pPr>
        <w:pStyle w:val="675"/>
        <w:ind w:firstLine="5040"/>
        <w:spacing w:line="560" w:lineRule="exact"/>
        <w:rPr>
          <w:rFonts w:hint="eastAsia" w:ascii="宋体" w:hAnsi="宋体" w:cs="宋体"/>
          <w:color w:val="000000"/>
          <w:sz w:val="28"/>
          <w:szCs w:val="28"/>
          <w:u w:val="single"/>
        </w:rPr>
      </w:pPr>
      <w:r>
        <w:rPr>
          <w:rFonts w:hint="eastAsia" w:ascii="宋体" w:hAnsi="宋体" w:cs="宋体"/>
          <w:color w:val="000000"/>
          <w:sz w:val="28"/>
          <w:szCs w:val="28"/>
        </w:rPr>
        <w:t xml:space="preserve">委托单位</w:t>
      </w:r>
      <w:r>
        <w:rPr>
          <w:rFonts w:hint="eastAsia" w:ascii="宋体" w:hAnsi="宋体" w:cs="宋体"/>
          <w:color w:val="000000"/>
          <w:sz w:val="28"/>
          <w:szCs w:val="28"/>
          <w:u w:val="single"/>
        </w:rPr>
        <w:t xml:space="preserve">    （电子签章）    </w:t>
      </w:r>
      <w:r>
        <w:rPr>
          <w:rFonts w:hint="eastAsia" w:ascii="宋体" w:hAnsi="宋体" w:cs="宋体"/>
          <w:color w:val="000000"/>
          <w:sz w:val="28"/>
          <w:szCs w:val="28"/>
          <w:u w:val="single"/>
        </w:rPr>
      </w:r>
      <w:r/>
    </w:p>
    <w:p>
      <w:pPr>
        <w:pStyle w:val="675"/>
        <w:ind w:firstLine="504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 </w:t>
      </w:r>
      <w:r>
        <w:rPr>
          <w:rFonts w:hint="eastAsia" w:ascii="宋体" w:hAnsi="宋体" w:cs="宋体"/>
          <w:color w:val="000000"/>
          <w:sz w:val="28"/>
          <w:szCs w:val="28"/>
        </w:rPr>
      </w:r>
      <w:r/>
    </w:p>
    <w:p>
      <w:pPr>
        <w:pStyle w:val="675"/>
        <w:ind w:firstLine="560"/>
        <w:spacing w:line="560" w:lineRule="exact"/>
        <w:rPr>
          <w:rFonts w:hint="eastAsia" w:ascii="宋体" w:hAnsi="宋体" w:cs="宋体"/>
          <w:bCs/>
          <w:color w:val="000000"/>
          <w:sz w:val="28"/>
          <w:szCs w:val="28"/>
        </w:rPr>
      </w:pPr>
      <w:r>
        <w:rPr>
          <w:rFonts w:hint="eastAsia" w:ascii="宋体" w:hAnsi="宋体" w:cs="宋体"/>
          <w:bCs/>
          <w:color w:val="000000"/>
          <w:sz w:val="28"/>
          <w:szCs w:val="28"/>
        </w:rPr>
      </w:r>
      <w:r/>
    </w:p>
    <w:p>
      <w:pPr>
        <w:pStyle w:val="675"/>
        <w:spacing w:line="560" w:lineRule="exact"/>
        <w:rPr>
          <w:rFonts w:hint="eastAsia" w:ascii="宋体" w:hAnsi="宋体" w:cs="宋体"/>
          <w:bCs/>
          <w:color w:val="000000"/>
          <w:sz w:val="28"/>
          <w:szCs w:val="28"/>
        </w:rPr>
      </w:pPr>
      <w:r>
        <w:rPr>
          <w:rFonts w:hint="eastAsia" w:ascii="宋体" w:hAnsi="宋体" w:cs="宋体"/>
          <w:bCs/>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bCs/>
          <w:color w:val="000000"/>
          <w:sz w:val="28"/>
          <w:szCs w:val="28"/>
        </w:rPr>
        <w:t xml:space="preserve">注:供应商委托受托人参加磋商的，必须附受托人身份证扫描件并加盖供应商电子签章。</w:t>
      </w:r>
      <w:r>
        <w:rPr>
          <w:rFonts w:hint="eastAsia" w:ascii="宋体" w:hAnsi="宋体" w:cs="宋体"/>
          <w:color w:val="000000"/>
          <w:sz w:val="28"/>
          <w:szCs w:val="28"/>
        </w:rPr>
        <w:t xml:space="preserve">法定代表人直接参加磋商的，仅需填写“法定代表人资格证明”。</w:t>
      </w:r>
      <w:r>
        <w:rPr>
          <w:rFonts w:hint="eastAsia" w:ascii="宋体" w:hAnsi="宋体" w:cs="宋体"/>
          <w:color w:val="000000"/>
          <w:sz w:val="28"/>
          <w:szCs w:val="28"/>
        </w:rPr>
      </w:r>
      <w:r/>
    </w:p>
    <w:p>
      <w:pPr>
        <w:pStyle w:val="675"/>
        <w:rPr>
          <w:rFonts w:hint="eastAsia" w:ascii="宋体" w:hAnsi="宋体" w:cs="宋体"/>
          <w:color w:val="000000"/>
          <w:sz w:val="24"/>
        </w:rPr>
      </w:pPr>
      <w:r>
        <w:rPr>
          <w:rFonts w:hint="eastAsia" w:ascii="宋体" w:hAnsi="宋体" w:cs="宋体"/>
          <w:color w:val="000000"/>
          <w:sz w:val="24"/>
        </w:rPr>
      </w:r>
      <w:r/>
    </w:p>
    <w:p>
      <w:pPr>
        <w:pStyle w:val="698"/>
        <w:ind w:firstLine="0"/>
        <w:jc w:val="left"/>
        <w:spacing w:line="360" w:lineRule="auto"/>
        <w:rPr>
          <w:rFonts w:hint="eastAsia" w:ascii="宋体" w:hAnsi="宋体" w:cs="宋体"/>
          <w:b/>
          <w:color w:val="000000"/>
          <w:sz w:val="32"/>
          <w:szCs w:val="32"/>
        </w:rPr>
        <w:outlineLvl w:val="0"/>
      </w:pPr>
      <w:r/>
      <w:bookmarkStart w:id="584" w:name="_Toc3820"/>
      <w:r/>
      <w:bookmarkStart w:id="585" w:name="_Toc7322"/>
      <w:r/>
      <w:bookmarkStart w:id="586" w:name="_Toc30092"/>
      <w:r>
        <w:rPr>
          <w:rFonts w:hint="eastAsia" w:ascii="宋体" w:hAnsi="宋体" w:cs="宋体"/>
          <w:b/>
          <w:color w:val="000000"/>
          <w:sz w:val="32"/>
          <w:szCs w:val="32"/>
        </w:rPr>
        <w:t xml:space="preserve">示范格式</w:t>
      </w:r>
      <w:bookmarkEnd w:id="584"/>
      <w:r/>
      <w:bookmarkEnd w:id="585"/>
      <w:r>
        <w:rPr>
          <w:rFonts w:hint="eastAsia" w:ascii="宋体" w:hAnsi="宋体" w:cs="宋体"/>
          <w:b/>
          <w:color w:val="000000"/>
          <w:sz w:val="32"/>
          <w:szCs w:val="32"/>
        </w:rPr>
        <w:t xml:space="preserve">三</w:t>
      </w:r>
      <w:bookmarkEnd w:id="586"/>
      <w:r>
        <w:rPr>
          <w:rFonts w:hint="eastAsia" w:ascii="宋体" w:hAnsi="宋体" w:cs="宋体"/>
          <w:b/>
          <w:color w:val="000000"/>
          <w:sz w:val="32"/>
          <w:szCs w:val="32"/>
        </w:rPr>
      </w:r>
      <w:r/>
    </w:p>
    <w:p>
      <w:pPr>
        <w:pStyle w:val="675"/>
        <w:jc w:val="center"/>
        <w:spacing w:line="360" w:lineRule="auto"/>
        <w:rPr>
          <w:rFonts w:hint="eastAsia" w:ascii="宋体" w:hAnsi="宋体" w:cs="宋体"/>
          <w:b/>
          <w:bCs/>
          <w:color w:val="000000"/>
          <w:sz w:val="32"/>
        </w:rPr>
      </w:pPr>
      <w:r>
        <w:rPr>
          <w:rFonts w:hint="eastAsia" w:ascii="宋体" w:hAnsi="宋体" w:cs="宋体"/>
          <w:b/>
          <w:bCs/>
          <w:color w:val="000000"/>
          <w:sz w:val="32"/>
        </w:rPr>
      </w:r>
      <w:r/>
    </w:p>
    <w:p>
      <w:pPr>
        <w:pStyle w:val="675"/>
        <w:jc w:val="center"/>
        <w:spacing w:line="360" w:lineRule="auto"/>
        <w:rPr>
          <w:rFonts w:hint="eastAsia" w:ascii="宋体" w:hAnsi="宋体" w:cs="宋体"/>
          <w:b/>
          <w:color w:val="000000"/>
          <w:sz w:val="32"/>
          <w:szCs w:val="32"/>
        </w:rPr>
      </w:pPr>
      <w:r>
        <w:rPr>
          <w:rFonts w:hint="eastAsia" w:ascii="宋体" w:hAnsi="宋体" w:cs="宋体"/>
          <w:b/>
          <w:bCs/>
          <w:color w:val="000000"/>
          <w:sz w:val="32"/>
        </w:rPr>
        <w:t xml:space="preserve">符合《政府采购法》第二十二条规定条件的声明函</w:t>
      </w:r>
      <w:r>
        <w:rPr>
          <w:rFonts w:hint="eastAsia" w:ascii="宋体" w:hAnsi="宋体" w:cs="宋体"/>
          <w:b/>
          <w:color w:val="000000"/>
          <w:sz w:val="32"/>
          <w:szCs w:val="32"/>
        </w:rPr>
      </w:r>
      <w:r/>
    </w:p>
    <w:p>
      <w:pPr>
        <w:pStyle w:val="718"/>
        <w:spacing w:line="360" w:lineRule="auto"/>
        <w:rPr>
          <w:rFonts w:hint="eastAsia" w:hAnsi="宋体" w:cs="宋体"/>
          <w:b/>
          <w:color w:val="000000"/>
          <w:sz w:val="28"/>
          <w:szCs w:val="28"/>
        </w:rPr>
      </w:pPr>
      <w:r>
        <w:rPr>
          <w:rFonts w:hint="eastAsia" w:hAnsi="宋体" w:cs="宋体"/>
          <w:b/>
          <w:color w:val="000000"/>
          <w:sz w:val="28"/>
          <w:szCs w:val="28"/>
        </w:rPr>
      </w:r>
      <w:r/>
    </w:p>
    <w:p>
      <w:pPr>
        <w:pStyle w:val="718"/>
        <w:spacing w:line="360" w:lineRule="auto"/>
        <w:rPr>
          <w:rFonts w:hint="eastAsia" w:hAnsi="宋体" w:cs="宋体"/>
          <w:b/>
          <w:color w:val="000000"/>
          <w:sz w:val="28"/>
          <w:szCs w:val="28"/>
        </w:rPr>
      </w:pPr>
      <w:r>
        <w:rPr>
          <w:rFonts w:hint="eastAsia" w:hAnsi="宋体" w:cs="宋体"/>
          <w:b/>
          <w:color w:val="000000"/>
          <w:sz w:val="28"/>
          <w:szCs w:val="28"/>
        </w:rPr>
        <w:t xml:space="preserve">致</w:t>
      </w:r>
      <w:r>
        <w:rPr>
          <w:rFonts w:hint="eastAsia" w:hAnsi="宋体" w:cs="宋体"/>
          <w:b/>
          <w:color w:val="000000"/>
          <w:sz w:val="28"/>
          <w:szCs w:val="28"/>
          <w:u w:val="single"/>
        </w:rPr>
        <w:t xml:space="preserve">      （采购人）        </w:t>
      </w:r>
      <w:r>
        <w:rPr>
          <w:rFonts w:hint="eastAsia" w:hAnsi="宋体" w:cs="宋体"/>
          <w:b/>
          <w:color w:val="000000"/>
          <w:sz w:val="28"/>
          <w:szCs w:val="28"/>
        </w:rPr>
        <w:t xml:space="preserve">:</w:t>
      </w:r>
      <w:r>
        <w:rPr>
          <w:rFonts w:hint="eastAsia" w:hAnsi="宋体" w:cs="宋体"/>
          <w:b/>
          <w:color w:val="000000"/>
          <w:sz w:val="28"/>
          <w:szCs w:val="28"/>
        </w:rPr>
      </w:r>
      <w:r/>
    </w:p>
    <w:p>
      <w:pPr>
        <w:pStyle w:val="67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我方在</w:t>
      </w:r>
      <w:r>
        <w:rPr>
          <w:rFonts w:hint="eastAsia" w:ascii="宋体" w:hAnsi="宋体" w:cs="宋体"/>
          <w:color w:val="000000"/>
          <w:sz w:val="28"/>
          <w:szCs w:val="28"/>
          <w:u w:val="single"/>
        </w:rPr>
        <w:t xml:space="preserve">         </w:t>
      </w:r>
      <w:r>
        <w:rPr>
          <w:rFonts w:hint="eastAsia" w:ascii="宋体" w:hAnsi="宋体" w:cs="宋体"/>
          <w:color w:val="000000"/>
          <w:sz w:val="28"/>
        </w:rPr>
        <w:t xml:space="preserve">项目</w:t>
      </w:r>
      <w:r>
        <w:rPr>
          <w:rFonts w:hint="eastAsia" w:ascii="宋体" w:hAnsi="宋体" w:cs="宋体"/>
          <w:color w:val="000000"/>
          <w:sz w:val="28"/>
          <w:szCs w:val="28"/>
        </w:rPr>
        <w:t xml:space="preserve">（项目编号: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）的政府采购活动的谈判过程中，针对《中华人民共和国政府采购法》第二十二条规定做出如下声明：</w:t>
      </w:r>
      <w:r>
        <w:rPr>
          <w:rFonts w:hint="eastAsia" w:ascii="宋体" w:hAnsi="宋体" w:cs="宋体"/>
          <w:color w:val="000000"/>
          <w:sz w:val="28"/>
          <w:szCs w:val="28"/>
        </w:rPr>
      </w:r>
      <w:r/>
    </w:p>
    <w:p>
      <w:pPr>
        <w:pStyle w:val="67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1、我单位具有独立承担民事责任的能力；</w:t>
      </w:r>
      <w:r>
        <w:rPr>
          <w:rFonts w:hint="eastAsia" w:ascii="宋体" w:hAnsi="宋体" w:cs="宋体"/>
          <w:color w:val="000000"/>
          <w:sz w:val="28"/>
          <w:szCs w:val="28"/>
        </w:rPr>
      </w:r>
      <w:r/>
    </w:p>
    <w:p>
      <w:pPr>
        <w:pStyle w:val="67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2、我单位具有良好的商业信誉和健全的财务会计制度；</w:t>
      </w:r>
      <w:r>
        <w:rPr>
          <w:rFonts w:hint="eastAsia" w:ascii="宋体" w:hAnsi="宋体" w:cs="宋体"/>
          <w:color w:val="000000"/>
          <w:sz w:val="28"/>
          <w:szCs w:val="28"/>
        </w:rPr>
      </w:r>
      <w:r/>
    </w:p>
    <w:p>
      <w:pPr>
        <w:pStyle w:val="67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3、我单位具有履行合同所必需的设备和专业技术能力；</w:t>
      </w:r>
      <w:r>
        <w:rPr>
          <w:rFonts w:hint="eastAsia" w:ascii="宋体" w:hAnsi="宋体" w:cs="宋体"/>
          <w:color w:val="000000"/>
          <w:sz w:val="28"/>
          <w:szCs w:val="28"/>
        </w:rPr>
      </w:r>
      <w:r/>
    </w:p>
    <w:p>
      <w:pPr>
        <w:pStyle w:val="67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4、我单位有依法缴纳税收和社会保障资金的良好记录；</w:t>
      </w:r>
      <w:r>
        <w:rPr>
          <w:rFonts w:hint="eastAsia" w:ascii="宋体" w:hAnsi="宋体" w:cs="宋体"/>
          <w:color w:val="000000"/>
          <w:sz w:val="28"/>
          <w:szCs w:val="28"/>
        </w:rPr>
      </w:r>
      <w:r/>
    </w:p>
    <w:p>
      <w:pPr>
        <w:pStyle w:val="675"/>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5、</w:t>
      </w:r>
      <w:r>
        <w:rPr>
          <w:rFonts w:hint="eastAsia" w:ascii="宋体" w:hAnsi="宋体" w:cs="宋体"/>
          <w:color w:val="000000"/>
          <w:sz w:val="28"/>
          <w:szCs w:val="28"/>
        </w:rPr>
        <w:t xml:space="preserve">参加本次政府采购活动前三年内，我公司在经营活动中没有因违法经营受到刑事处罚或者责令停产停业、吊销许可证或者执照、较大数额罚款等行政处罚。 </w:t>
      </w:r>
      <w:r>
        <w:rPr>
          <w:rFonts w:hint="eastAsia" w:ascii="宋体" w:hAnsi="宋体" w:cs="宋体"/>
          <w:color w:val="000000"/>
          <w:sz w:val="28"/>
          <w:szCs w:val="28"/>
        </w:rPr>
      </w:r>
      <w:r/>
    </w:p>
    <w:p>
      <w:pPr>
        <w:pStyle w:val="675"/>
        <w:ind w:firstLine="638"/>
        <w:spacing w:line="360" w:lineRule="auto"/>
        <w:rPr>
          <w:rFonts w:hint="eastAsia" w:ascii="宋体" w:hAnsi="宋体" w:cs="宋体"/>
          <w:color w:val="000000"/>
          <w:sz w:val="28"/>
        </w:rPr>
      </w:pPr>
      <w:r>
        <w:rPr>
          <w:rFonts w:hint="eastAsia" w:ascii="宋体" w:hAnsi="宋体" w:cs="宋体"/>
          <w:color w:val="000000"/>
          <w:sz w:val="28"/>
          <w:szCs w:val="28"/>
        </w:rPr>
        <w:t xml:space="preserve">6、我单位满足法律、行政法规规定的其他条件。</w:t>
      </w:r>
      <w:r>
        <w:rPr>
          <w:rFonts w:hint="eastAsia" w:ascii="宋体" w:hAnsi="宋体" w:cs="宋体"/>
          <w:color w:val="000000"/>
          <w:sz w:val="28"/>
        </w:rPr>
      </w:r>
      <w:r/>
    </w:p>
    <w:p>
      <w:pPr>
        <w:pStyle w:val="776"/>
        <w:ind w:firstLine="0"/>
        <w:spacing w:before="0" w:after="0"/>
        <w:rPr>
          <w:rFonts w:hint="eastAsia" w:ascii="宋体" w:hAnsi="宋体" w:cs="宋体"/>
          <w:color w:val="000000"/>
          <w:sz w:val="28"/>
        </w:rPr>
      </w:pPr>
      <w:r>
        <w:rPr>
          <w:rFonts w:hint="eastAsia" w:ascii="宋体" w:hAnsi="宋体" w:cs="宋体"/>
          <w:color w:val="000000"/>
          <w:sz w:val="28"/>
        </w:rPr>
      </w:r>
      <w:r/>
    </w:p>
    <w:p>
      <w:pPr>
        <w:pStyle w:val="776"/>
        <w:ind w:firstLine="0"/>
        <w:spacing w:before="0" w:after="0"/>
        <w:rPr>
          <w:rFonts w:hint="eastAsia" w:ascii="宋体" w:hAnsi="宋体" w:cs="宋体"/>
          <w:color w:val="000000"/>
          <w:sz w:val="28"/>
        </w:rPr>
      </w:pPr>
      <w:r>
        <w:rPr>
          <w:rFonts w:hint="eastAsia" w:ascii="宋体" w:hAnsi="宋体" w:cs="宋体"/>
          <w:color w:val="000000"/>
          <w:sz w:val="28"/>
        </w:rPr>
      </w:r>
      <w:r/>
    </w:p>
    <w:p>
      <w:pPr>
        <w:pStyle w:val="776"/>
        <w:ind w:firstLine="0"/>
        <w:spacing w:before="0" w:after="0"/>
        <w:rPr>
          <w:rFonts w:hint="eastAsia" w:ascii="宋体" w:hAnsi="宋体" w:cs="宋体"/>
          <w:color w:val="000000"/>
          <w:sz w:val="28"/>
        </w:rPr>
      </w:pPr>
      <w:r>
        <w:rPr>
          <w:rFonts w:hint="eastAsia" w:ascii="宋体" w:hAnsi="宋体" w:cs="宋体"/>
          <w:color w:val="000000"/>
          <w:sz w:val="28"/>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供应商:</w:t>
      </w:r>
      <w:r>
        <w:rPr>
          <w:rFonts w:hint="eastAsia" w:ascii="宋体" w:hAnsi="宋体" w:cs="宋体"/>
          <w:color w:val="000000"/>
          <w:sz w:val="28"/>
          <w:szCs w:val="28"/>
          <w:u w:val="single"/>
          <w:lang w:val="zh-CN"/>
        </w:rPr>
        <w:t xml:space="preserve">       （电子签章）       </w:t>
      </w:r>
      <w:r>
        <w:rPr>
          <w:rFonts w:hint="eastAsia" w:ascii="宋体" w:hAnsi="宋体" w:cs="宋体"/>
          <w:color w:val="000000"/>
          <w:sz w:val="28"/>
          <w:szCs w:val="28"/>
          <w:lang w:val="zh-CN"/>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法定代表人:</w:t>
      </w:r>
      <w:r>
        <w:rPr>
          <w:rFonts w:hint="eastAsia" w:ascii="宋体" w:hAnsi="宋体" w:cs="宋体"/>
          <w:color w:val="000000"/>
          <w:sz w:val="28"/>
          <w:u w:val="single"/>
        </w:rPr>
        <w:t xml:space="preserve">（电子签章或电子签字）</w:t>
      </w:r>
      <w:r>
        <w:rPr>
          <w:rFonts w:hint="eastAsia" w:ascii="宋体" w:hAnsi="宋体" w:cs="宋体"/>
          <w:color w:val="000000"/>
          <w:sz w:val="28"/>
          <w:szCs w:val="28"/>
          <w:lang w:val="zh-CN"/>
        </w:rPr>
      </w:r>
      <w:r/>
    </w:p>
    <w:p>
      <w:pPr>
        <w:pStyle w:val="675"/>
        <w:jc w:val="left"/>
        <w:spacing w:line="360" w:lineRule="auto"/>
        <w:rPr>
          <w:rFonts w:hint="eastAsia" w:ascii="宋体" w:hAnsi="宋体" w:cs="宋体"/>
          <w:bCs/>
          <w:color w:val="000000"/>
          <w:sz w:val="28"/>
          <w:szCs w:val="28"/>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日期</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lang w:val="zh-CN"/>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lang w:val="zh-CN"/>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lang w:val="zh-CN"/>
        </w:rPr>
        <w:t xml:space="preserve">日</w:t>
      </w:r>
      <w:r>
        <w:rPr>
          <w:rFonts w:hint="eastAsia" w:ascii="宋体" w:hAnsi="宋体" w:cs="宋体"/>
          <w:bCs/>
          <w:color w:val="000000"/>
          <w:sz w:val="28"/>
          <w:szCs w:val="28"/>
        </w:rPr>
      </w:r>
      <w:r/>
      <w:r/>
      <w:bookmarkStart w:id="587" w:name="_Toc22728"/>
      <w:r>
        <w:rPr>
          <w:rFonts w:hint="eastAsia" w:ascii="宋体" w:hAnsi="宋体" w:cs="宋体"/>
          <w:b/>
          <w:color w:val="000000"/>
          <w:sz w:val="32"/>
          <w:szCs w:val="32"/>
        </w:rPr>
      </w:r>
      <w:r/>
      <w:r>
        <w:rPr>
          <w:rFonts w:hint="eastAsia" w:ascii="宋体" w:hAnsi="宋体" w:cs="宋体"/>
          <w:bCs/>
          <w:color w:val="000000"/>
          <w:sz w:val="28"/>
          <w:szCs w:val="28"/>
        </w:rPr>
      </w:r>
    </w:p>
    <w:p>
      <w:pPr>
        <w:pStyle w:val="687"/>
      </w:pPr>
      <w:r/>
      <w:r/>
    </w:p>
    <w:p>
      <w:pPr>
        <w:pStyle w:val="675"/>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t xml:space="preserve">示范格式四</w:t>
      </w:r>
      <w:bookmarkEnd w:id="587"/>
      <w:r>
        <w:rPr>
          <w:rFonts w:hint="eastAsia" w:ascii="宋体" w:hAnsi="宋体" w:cs="宋体"/>
          <w:b/>
          <w:color w:val="000000"/>
          <w:sz w:val="32"/>
          <w:szCs w:val="32"/>
        </w:rPr>
        <w:t xml:space="preserve"> </w:t>
      </w:r>
      <w:r>
        <w:rPr>
          <w:rFonts w:hint="eastAsia" w:ascii="宋体" w:hAnsi="宋体" w:cs="宋体"/>
          <w:b/>
          <w:color w:val="000000"/>
          <w:sz w:val="32"/>
          <w:szCs w:val="32"/>
        </w:rPr>
      </w:r>
      <w:r/>
    </w:p>
    <w:p>
      <w:pPr>
        <w:pStyle w:val="675"/>
        <w:jc w:val="center"/>
        <w:spacing w:line="360" w:lineRule="auto"/>
        <w:tabs>
          <w:tab w:val="left" w:pos="0" w:leader="none"/>
        </w:tabs>
        <w:rPr>
          <w:rFonts w:hint="eastAsia" w:ascii="宋体" w:hAnsi="宋体" w:cs="宋体"/>
          <w:b/>
          <w:bCs/>
          <w:color w:val="000000"/>
          <w:sz w:val="32"/>
          <w:szCs w:val="32"/>
        </w:rPr>
      </w:pPr>
      <w:r>
        <w:rPr>
          <w:rFonts w:hint="eastAsia" w:ascii="宋体" w:hAnsi="宋体" w:cs="宋体"/>
          <w:b/>
          <w:bCs/>
          <w:color w:val="000000"/>
          <w:sz w:val="32"/>
          <w:szCs w:val="32"/>
        </w:rPr>
        <w:t xml:space="preserve">企业声明函（工程）</w:t>
      </w:r>
      <w:r>
        <w:rPr>
          <w:rFonts w:hint="eastAsia" w:ascii="宋体" w:hAnsi="宋体" w:cs="宋体"/>
          <w:b/>
          <w:bCs/>
          <w:color w:val="000000"/>
          <w:sz w:val="32"/>
          <w:szCs w:val="32"/>
        </w:rPr>
      </w:r>
      <w:r/>
    </w:p>
    <w:p>
      <w:pPr>
        <w:pStyle w:val="698"/>
        <w:ind w:firstLine="0"/>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致</w:t>
      </w:r>
      <w:r>
        <w:rPr>
          <w:rFonts w:hint="eastAsia" w:ascii="宋体" w:hAnsi="宋体" w:cs="宋体"/>
          <w:b/>
          <w:color w:val="000000"/>
          <w:sz w:val="28"/>
          <w:szCs w:val="28"/>
          <w:u w:val="single"/>
        </w:rPr>
        <w:t xml:space="preserve">      （采购人）        </w:t>
      </w:r>
      <w:r>
        <w:rPr>
          <w:rFonts w:hint="eastAsia" w:ascii="宋体" w:hAnsi="宋体" w:cs="宋体"/>
          <w:b/>
          <w:color w:val="000000"/>
          <w:sz w:val="28"/>
          <w:szCs w:val="28"/>
        </w:rPr>
        <w:t xml:space="preserve">:</w:t>
      </w:r>
      <w:r>
        <w:rPr>
          <w:rFonts w:hint="eastAsia" w:ascii="宋体" w:hAnsi="宋体" w:cs="宋体"/>
          <w:b/>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本公司（联合体）郑重声明，根据《政府采购促进中小企业发展管理办法》（财库﹝2020﹞46号）的规定，本公司（联合体）参加</w:t>
      </w:r>
      <w:r>
        <w:rPr>
          <w:rFonts w:hint="eastAsia" w:ascii="宋体" w:hAnsi="宋体" w:cs="宋体"/>
          <w:bCs/>
          <w:color w:val="000000"/>
          <w:sz w:val="28"/>
          <w:szCs w:val="28"/>
          <w:u w:val="single"/>
        </w:rPr>
        <w:t xml:space="preserve">（单位名称）</w:t>
      </w:r>
      <w:r>
        <w:rPr>
          <w:rFonts w:hint="eastAsia" w:ascii="宋体" w:hAnsi="宋体" w:cs="宋体"/>
          <w:bCs/>
          <w:color w:val="000000"/>
          <w:sz w:val="28"/>
          <w:szCs w:val="28"/>
        </w:rPr>
        <w:t xml:space="preserve">的</w:t>
      </w:r>
      <w:r>
        <w:rPr>
          <w:rFonts w:hint="eastAsia" w:ascii="宋体" w:hAnsi="宋体" w:cs="宋体"/>
          <w:bCs/>
          <w:color w:val="000000"/>
          <w:sz w:val="28"/>
          <w:szCs w:val="28"/>
          <w:u w:val="single"/>
        </w:rPr>
        <w:t xml:space="preserve">（项目名称）</w:t>
      </w:r>
      <w:r>
        <w:rPr>
          <w:rFonts w:hint="eastAsia" w:ascii="宋体" w:hAnsi="宋体" w:cs="宋体"/>
          <w:bCs/>
          <w:color w:val="000000"/>
          <w:sz w:val="28"/>
          <w:szCs w:val="28"/>
        </w:rPr>
        <w:t xml:space="preserve">采购活动，工程的施工单位全部为符合政策要求的中小企业。相关企业（含联合体中的中小企业、签订分包意向协议的中小企业）的具体情况如下：</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w:t>
      </w:r>
      <w:r>
        <w:rPr>
          <w:rFonts w:hint="eastAsia" w:ascii="宋体" w:hAnsi="宋体" w:cs="宋体"/>
          <w:bCs/>
          <w:color w:val="000000"/>
          <w:sz w:val="28"/>
          <w:szCs w:val="28"/>
          <w:u w:val="single"/>
        </w:rPr>
        <w:t xml:space="preserve">（标的名称） </w:t>
      </w:r>
      <w:r>
        <w:rPr>
          <w:rFonts w:hint="eastAsia" w:ascii="宋体" w:hAnsi="宋体" w:cs="宋体"/>
          <w:bCs/>
          <w:color w:val="000000"/>
          <w:sz w:val="28"/>
          <w:szCs w:val="28"/>
        </w:rPr>
        <w:t xml:space="preserve">，属于</w:t>
      </w:r>
      <w:r>
        <w:rPr>
          <w:rFonts w:hint="eastAsia" w:ascii="宋体" w:hAnsi="宋体" w:cs="宋体"/>
          <w:bCs/>
          <w:color w:val="000000"/>
          <w:sz w:val="28"/>
          <w:szCs w:val="28"/>
          <w:u w:val="single"/>
        </w:rPr>
        <w:t xml:space="preserve">（采购文件中明确的所属行业）</w:t>
      </w:r>
      <w:r>
        <w:rPr>
          <w:rFonts w:hint="eastAsia" w:ascii="宋体" w:hAnsi="宋体" w:cs="宋体"/>
          <w:bCs/>
          <w:color w:val="000000"/>
          <w:sz w:val="28"/>
          <w:szCs w:val="28"/>
        </w:rPr>
        <w:t xml:space="preserve">；承建（承接）企业为</w:t>
      </w:r>
      <w:r>
        <w:rPr>
          <w:rFonts w:hint="eastAsia" w:ascii="宋体" w:hAnsi="宋体" w:cs="宋体"/>
          <w:bCs/>
          <w:color w:val="000000"/>
          <w:sz w:val="28"/>
          <w:szCs w:val="28"/>
          <w:u w:val="single"/>
        </w:rPr>
        <w:t xml:space="preserve">（企业名称）</w:t>
      </w:r>
      <w:r>
        <w:rPr>
          <w:rFonts w:hint="eastAsia" w:ascii="宋体" w:hAnsi="宋体" w:cs="宋体"/>
          <w:bCs/>
          <w:color w:val="000000"/>
          <w:sz w:val="28"/>
          <w:szCs w:val="28"/>
        </w:rPr>
        <w:t xml:space="preserve">，从业人员</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人，营业收入为</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万元，资产总额为</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万元，属于</w:t>
      </w:r>
      <w:r>
        <w:rPr>
          <w:rFonts w:hint="eastAsia" w:ascii="宋体" w:hAnsi="宋体" w:cs="宋体"/>
          <w:bCs/>
          <w:color w:val="000000"/>
          <w:sz w:val="28"/>
          <w:szCs w:val="28"/>
          <w:u w:val="single"/>
        </w:rPr>
        <w:t xml:space="preserve">（中型企业、小型企业、微型企业）</w:t>
      </w:r>
      <w:r>
        <w:rPr>
          <w:rFonts w:hint="eastAsia" w:ascii="宋体" w:hAnsi="宋体" w:cs="宋体"/>
          <w:bCs/>
          <w:color w:val="000000"/>
          <w:sz w:val="28"/>
          <w:szCs w:val="28"/>
        </w:rPr>
        <w:t xml:space="preserve">； </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w:t>
      </w:r>
      <w:r>
        <w:rPr>
          <w:rFonts w:hint="eastAsia" w:ascii="宋体" w:hAnsi="宋体" w:cs="宋体"/>
          <w:bCs/>
          <w:color w:val="000000"/>
          <w:sz w:val="28"/>
          <w:szCs w:val="28"/>
          <w:u w:val="single"/>
        </w:rPr>
        <w:t xml:space="preserve"> （标的名称） </w:t>
      </w:r>
      <w:r>
        <w:rPr>
          <w:rFonts w:hint="eastAsia" w:ascii="宋体" w:hAnsi="宋体" w:cs="宋体"/>
          <w:bCs/>
          <w:color w:val="000000"/>
          <w:sz w:val="28"/>
          <w:szCs w:val="28"/>
        </w:rPr>
        <w:t xml:space="preserve">，属于</w:t>
      </w:r>
      <w:r>
        <w:rPr>
          <w:rFonts w:hint="eastAsia" w:ascii="宋体" w:hAnsi="宋体" w:cs="宋体"/>
          <w:bCs/>
          <w:color w:val="000000"/>
          <w:sz w:val="28"/>
          <w:szCs w:val="28"/>
          <w:u w:val="single"/>
        </w:rPr>
        <w:t xml:space="preserve">（采购文件中明确的所属行业）</w:t>
      </w:r>
      <w:r>
        <w:rPr>
          <w:rFonts w:hint="eastAsia" w:ascii="宋体" w:hAnsi="宋体" w:cs="宋体"/>
          <w:bCs/>
          <w:color w:val="000000"/>
          <w:sz w:val="28"/>
          <w:szCs w:val="28"/>
        </w:rPr>
        <w:t xml:space="preserve">；承建（承接）企业为</w:t>
      </w:r>
      <w:r>
        <w:rPr>
          <w:rFonts w:hint="eastAsia" w:ascii="宋体" w:hAnsi="宋体" w:cs="宋体"/>
          <w:bCs/>
          <w:color w:val="000000"/>
          <w:sz w:val="28"/>
          <w:szCs w:val="28"/>
          <w:u w:val="single"/>
        </w:rPr>
        <w:t xml:space="preserve">（企业名称）</w:t>
      </w:r>
      <w:r>
        <w:rPr>
          <w:rFonts w:hint="eastAsia" w:ascii="宋体" w:hAnsi="宋体" w:cs="宋体"/>
          <w:bCs/>
          <w:color w:val="000000"/>
          <w:sz w:val="28"/>
          <w:szCs w:val="28"/>
        </w:rPr>
        <w:t xml:space="preserve">，从业人员</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人，营业收入为</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万元，资产总额为</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万元，属于（中型企业、小型企业、微型企业）；</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lang w:val="zh-CN"/>
        </w:rPr>
        <w:t xml:space="preserve">              </w:t>
      </w:r>
      <w:r>
        <w:rPr>
          <w:rFonts w:hint="eastAsia" w:ascii="宋体" w:hAnsi="宋体" w:cs="宋体"/>
          <w:bCs/>
          <w:color w:val="000000"/>
          <w:sz w:val="28"/>
          <w:szCs w:val="28"/>
        </w:rPr>
        <w:t xml:space="preserve"> </w:t>
      </w:r>
      <w:r>
        <w:rPr>
          <w:rFonts w:hint="eastAsia" w:ascii="宋体" w:hAnsi="宋体" w:cs="宋体"/>
          <w:bCs/>
          <w:color w:val="000000"/>
          <w:sz w:val="28"/>
          <w:szCs w:val="28"/>
          <w:lang w:val="zh-CN"/>
        </w:rPr>
        <w:t xml:space="preserve"> </w:t>
      </w:r>
      <w:r>
        <w:rPr>
          <w:rFonts w:hint="eastAsia" w:ascii="宋体" w:hAnsi="宋体" w:cs="宋体"/>
          <w:bCs/>
          <w:color w:val="000000"/>
          <w:sz w:val="28"/>
          <w:szCs w:val="28"/>
        </w:rPr>
        <w:t xml:space="preserve">     </w:t>
      </w:r>
      <w:r>
        <w:rPr>
          <w:rFonts w:hint="eastAsia" w:ascii="宋体" w:hAnsi="宋体" w:cs="宋体"/>
          <w:bCs/>
          <w:color w:val="000000"/>
          <w:sz w:val="28"/>
          <w:szCs w:val="28"/>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 供应商:</w:t>
      </w:r>
      <w:r>
        <w:rPr>
          <w:rFonts w:hint="eastAsia" w:ascii="宋体" w:hAnsi="宋体" w:cs="宋体"/>
          <w:color w:val="000000"/>
          <w:sz w:val="28"/>
          <w:szCs w:val="28"/>
          <w:u w:val="single"/>
          <w:lang w:val="zh-CN"/>
        </w:rPr>
        <w:t xml:space="preserve">        （电子签章）     </w:t>
      </w:r>
      <w:r>
        <w:rPr>
          <w:rFonts w:hint="eastAsia" w:ascii="宋体" w:hAnsi="宋体" w:cs="宋体"/>
          <w:color w:val="000000"/>
          <w:sz w:val="28"/>
          <w:szCs w:val="28"/>
          <w:lang w:val="zh-CN"/>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法定代表人:</w:t>
      </w:r>
      <w:r>
        <w:rPr>
          <w:rFonts w:hint="eastAsia" w:ascii="宋体" w:hAnsi="宋体" w:cs="宋体"/>
          <w:color w:val="000000"/>
          <w:sz w:val="28"/>
          <w:u w:val="single"/>
        </w:rPr>
        <w:t xml:space="preserve">（电子签章或电子签字）</w:t>
      </w:r>
      <w:r>
        <w:rPr>
          <w:rFonts w:hint="eastAsia" w:ascii="宋体" w:hAnsi="宋体" w:cs="宋体"/>
          <w:color w:val="000000"/>
          <w:sz w:val="28"/>
          <w:szCs w:val="28"/>
          <w:lang w:val="zh-CN"/>
        </w:rPr>
      </w:r>
      <w:r/>
    </w:p>
    <w:p>
      <w:pPr>
        <w:pStyle w:val="675"/>
        <w:jc w:val="left"/>
        <w:spacing w:line="360" w:lineRule="auto"/>
        <w:rPr>
          <w:rFonts w:hint="eastAsia" w:ascii="宋体" w:hAnsi="宋体" w:cs="宋体"/>
          <w:bCs/>
          <w:color w:val="000000"/>
          <w:sz w:val="24"/>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 日期</w:t>
      </w:r>
      <w:r>
        <w:rPr>
          <w:rFonts w:hint="eastAsia" w:ascii="宋体" w:hAnsi="宋体" w:cs="宋体"/>
          <w:color w:val="000000"/>
          <w:sz w:val="28"/>
          <w:szCs w:val="28"/>
        </w:rPr>
        <w:t xml:space="preserve">: </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年</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月</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日</w:t>
      </w:r>
      <w:r>
        <w:rPr>
          <w:rFonts w:hint="eastAsia" w:ascii="宋体" w:hAnsi="宋体" w:cs="宋体"/>
          <w:bCs/>
          <w:color w:val="000000"/>
          <w:sz w:val="24"/>
        </w:rPr>
      </w:r>
      <w:r/>
    </w:p>
    <w:p>
      <w:pPr>
        <w:pStyle w:val="698"/>
        <w:ind w:firstLine="0"/>
        <w:spacing w:line="360" w:lineRule="auto"/>
        <w:rPr>
          <w:rFonts w:hint="eastAsia" w:ascii="宋体" w:hAnsi="宋体" w:cs="宋体"/>
          <w:color w:val="000000"/>
          <w:sz w:val="28"/>
        </w:rPr>
      </w:pPr>
      <w:r>
        <w:rPr>
          <w:rFonts w:hint="eastAsia" w:ascii="宋体" w:hAnsi="宋体" w:cs="宋体"/>
          <w:color w:val="000000"/>
          <w:sz w:val="28"/>
        </w:rPr>
      </w:r>
      <w:r/>
    </w:p>
    <w:p>
      <w:pPr>
        <w:pStyle w:val="698"/>
        <w:ind w:firstLine="0"/>
        <w:spacing w:line="360" w:lineRule="auto"/>
        <w:rPr>
          <w:rFonts w:hint="eastAsia" w:ascii="宋体" w:hAnsi="宋体" w:cs="宋体"/>
          <w:color w:val="000000"/>
          <w:sz w:val="28"/>
        </w:rPr>
      </w:pPr>
      <w:r>
        <w:rPr>
          <w:rFonts w:hint="eastAsia" w:ascii="宋体" w:hAnsi="宋体" w:cs="宋体"/>
          <w:color w:val="000000"/>
          <w:sz w:val="28"/>
        </w:rPr>
        <w:t xml:space="preserve">注：从业人员、营业收入、资产总额填报上一年度数据，无上一年度数据的新成立企业可不填报。</w:t>
      </w:r>
      <w:r>
        <w:rPr>
          <w:rFonts w:hint="eastAsia" w:ascii="宋体" w:hAnsi="宋体" w:cs="宋体"/>
          <w:color w:val="000000"/>
          <w:sz w:val="28"/>
        </w:rPr>
      </w:r>
      <w:r/>
    </w:p>
    <w:p>
      <w:pPr>
        <w:pStyle w:val="698"/>
        <w:ind w:firstLine="0"/>
        <w:jc w:val="left"/>
        <w:spacing w:line="360" w:lineRule="auto"/>
        <w:rPr>
          <w:rFonts w:hint="eastAsia" w:ascii="宋体" w:hAnsi="宋体" w:cs="宋体"/>
          <w:b/>
          <w:color w:val="000000"/>
          <w:sz w:val="32"/>
          <w:szCs w:val="32"/>
        </w:rPr>
        <w:outlineLvl w:val="0"/>
      </w:pPr>
      <w:r/>
      <w:bookmarkStart w:id="588" w:name="_Toc6841"/>
      <w:r>
        <w:rPr>
          <w:rFonts w:hint="eastAsia" w:ascii="宋体" w:hAnsi="宋体" w:cs="宋体"/>
          <w:b/>
          <w:color w:val="000000"/>
          <w:sz w:val="32"/>
          <w:szCs w:val="32"/>
        </w:rPr>
        <w:t xml:space="preserve">示范格式五</w:t>
      </w:r>
      <w:bookmarkEnd w:id="588"/>
      <w:r>
        <w:rPr>
          <w:rFonts w:hint="eastAsia" w:ascii="宋体" w:hAnsi="宋体" w:cs="宋体"/>
          <w:b/>
          <w:color w:val="000000"/>
          <w:sz w:val="32"/>
          <w:szCs w:val="32"/>
        </w:rPr>
      </w:r>
      <w:r/>
    </w:p>
    <w:p>
      <w:pPr>
        <w:pStyle w:val="675"/>
        <w:jc w:val="center"/>
        <w:spacing w:line="360" w:lineRule="auto"/>
        <w:rPr>
          <w:rFonts w:hint="eastAsia" w:ascii="宋体" w:hAnsi="宋体" w:cs="宋体"/>
          <w:color w:val="000000"/>
          <w:sz w:val="24"/>
        </w:rPr>
        <w:outlineLvl w:val="0"/>
      </w:pPr>
      <w:r/>
      <w:bookmarkStart w:id="589" w:name="_Toc29418"/>
      <w:r>
        <w:rPr>
          <w:rFonts w:hint="eastAsia" w:ascii="宋体" w:hAnsi="宋体" w:cs="宋体"/>
          <w:b/>
          <w:bCs/>
          <w:color w:val="000000"/>
          <w:sz w:val="32"/>
          <w:szCs w:val="32"/>
        </w:rPr>
        <w:t xml:space="preserve">残疾人福利性单位声明函</w:t>
      </w:r>
      <w:bookmarkEnd w:id="589"/>
      <w:r>
        <w:rPr>
          <w:rFonts w:hint="eastAsia" w:ascii="宋体" w:hAnsi="宋体" w:cs="宋体"/>
          <w:color w:val="000000"/>
          <w:sz w:val="24"/>
        </w:rPr>
      </w:r>
      <w:r/>
    </w:p>
    <w:p>
      <w:pPr>
        <w:pStyle w:val="698"/>
        <w:ind w:firstLine="0"/>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致</w:t>
      </w:r>
      <w:r>
        <w:rPr>
          <w:rFonts w:hint="eastAsia" w:ascii="宋体" w:hAnsi="宋体" w:cs="宋体"/>
          <w:b/>
          <w:color w:val="000000"/>
          <w:sz w:val="28"/>
          <w:szCs w:val="28"/>
          <w:u w:val="single"/>
        </w:rPr>
        <w:t xml:space="preserve">      （采购人）        </w:t>
      </w:r>
      <w:r>
        <w:rPr>
          <w:rFonts w:hint="eastAsia" w:ascii="宋体" w:hAnsi="宋体" w:cs="宋体"/>
          <w:b/>
          <w:color w:val="000000"/>
          <w:sz w:val="28"/>
          <w:szCs w:val="28"/>
        </w:rPr>
        <w:t xml:space="preserve">:</w:t>
      </w:r>
      <w:r>
        <w:rPr>
          <w:rFonts w:hint="eastAsia" w:ascii="宋体" w:hAnsi="宋体" w:cs="宋体"/>
          <w:b/>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1、根据《财政部 民政部 中国残疾人联合会关于促进残疾人就业政府采购政策的通知》（财库〔2017〕141号）规定的划分标准，本公司为残疾人福利性企业。</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2、本单位参加</w:t>
      </w:r>
      <w:r>
        <w:rPr>
          <w:rFonts w:hint="eastAsia" w:ascii="宋体" w:hAnsi="宋体" w:cs="宋体"/>
          <w:bCs/>
          <w:color w:val="000000"/>
          <w:sz w:val="28"/>
          <w:szCs w:val="28"/>
          <w:u w:val="single"/>
        </w:rPr>
        <w:t xml:space="preserve">（采购单位名称）</w:t>
      </w:r>
      <w:r>
        <w:rPr>
          <w:rFonts w:hint="eastAsia" w:ascii="宋体" w:hAnsi="宋体" w:cs="宋体"/>
          <w:bCs/>
          <w:color w:val="000000"/>
          <w:sz w:val="28"/>
          <w:szCs w:val="28"/>
        </w:rPr>
        <w:t xml:space="preserve"> 的</w:t>
      </w:r>
      <w:r>
        <w:rPr>
          <w:rFonts w:hint="eastAsia" w:ascii="宋体" w:hAnsi="宋体" w:cs="宋体"/>
          <w:bCs/>
          <w:color w:val="000000"/>
          <w:sz w:val="28"/>
          <w:szCs w:val="28"/>
          <w:u w:val="single"/>
        </w:rPr>
        <w:t xml:space="preserve">（采购项目名称）  </w:t>
      </w:r>
      <w:r>
        <w:rPr>
          <w:rFonts w:hint="eastAsia" w:ascii="宋体" w:hAnsi="宋体" w:cs="宋体"/>
          <w:bCs/>
          <w:color w:val="000000"/>
          <w:sz w:val="28"/>
          <w:szCs w:val="28"/>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color w:val="000000"/>
          <w:sz w:val="28"/>
          <w:szCs w:val="28"/>
        </w:rPr>
        <w:t xml:space="preserve">注:</w:t>
      </w:r>
      <w:r>
        <w:rPr>
          <w:rFonts w:hint="eastAsia" w:ascii="宋体" w:hAnsi="宋体" w:cs="宋体"/>
          <w:bCs/>
          <w:color w:val="000000"/>
          <w:sz w:val="28"/>
          <w:szCs w:val="28"/>
        </w:rPr>
        <w:t xml:space="preserve">本公司对上述声明的真实性负责。如有虚假，将依法承担相应责任。</w:t>
      </w:r>
      <w:r>
        <w:rPr>
          <w:rFonts w:hint="eastAsia" w:ascii="宋体" w:hAnsi="宋体" w:cs="宋体"/>
          <w:bCs/>
          <w:color w:val="000000"/>
          <w:sz w:val="28"/>
          <w:szCs w:val="28"/>
        </w:rPr>
      </w:r>
      <w:r/>
    </w:p>
    <w:p>
      <w:pPr>
        <w:pStyle w:val="698"/>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供应商:</w:t>
      </w:r>
      <w:r>
        <w:rPr>
          <w:rFonts w:hint="eastAsia" w:ascii="宋体" w:hAnsi="宋体" w:cs="宋体"/>
          <w:color w:val="000000"/>
          <w:sz w:val="28"/>
          <w:szCs w:val="28"/>
          <w:u w:val="single"/>
          <w:lang w:val="zh-CN"/>
        </w:rPr>
        <w:t xml:space="preserve">        （电子签章）     </w:t>
      </w:r>
      <w:r>
        <w:rPr>
          <w:rFonts w:hint="eastAsia" w:ascii="宋体" w:hAnsi="宋体" w:cs="宋体"/>
          <w:color w:val="000000"/>
          <w:sz w:val="28"/>
          <w:szCs w:val="28"/>
          <w:lang w:val="zh-CN"/>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法定代表人:</w:t>
      </w:r>
      <w:r>
        <w:rPr>
          <w:rFonts w:hint="eastAsia" w:ascii="宋体" w:hAnsi="宋体" w:cs="宋体"/>
          <w:color w:val="000000"/>
          <w:sz w:val="28"/>
          <w:u w:val="single"/>
        </w:rPr>
        <w:t xml:space="preserve">（电子签章或电子签字）</w:t>
      </w:r>
      <w:r>
        <w:rPr>
          <w:rFonts w:hint="eastAsia" w:ascii="宋体" w:hAnsi="宋体" w:cs="宋体"/>
          <w:color w:val="000000"/>
          <w:sz w:val="28"/>
          <w:szCs w:val="28"/>
          <w:lang w:val="zh-CN"/>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日期</w:t>
      </w:r>
      <w:r>
        <w:rPr>
          <w:rFonts w:hint="eastAsia" w:ascii="宋体" w:hAnsi="宋体" w:cs="宋体"/>
          <w:color w:val="000000"/>
          <w:sz w:val="28"/>
          <w:szCs w:val="28"/>
        </w:rPr>
        <w:t xml:space="preserve">: </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年</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月</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日</w:t>
      </w:r>
      <w:r>
        <w:rPr>
          <w:rFonts w:hint="eastAsia" w:ascii="宋体" w:hAnsi="宋体" w:cs="宋体"/>
          <w:color w:val="000000"/>
          <w:sz w:val="28"/>
          <w:szCs w:val="28"/>
          <w:lang w:val="zh-CN"/>
        </w:rPr>
      </w:r>
      <w:r/>
    </w:p>
    <w:p>
      <w:pPr>
        <w:pStyle w:val="675"/>
        <w:ind w:firstLine="56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ind w:firstLine="56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spacing w:line="360" w:lineRule="auto"/>
        <w:rPr>
          <w:rFonts w:hint="eastAsia" w:ascii="宋体" w:hAnsi="宋体" w:cs="宋体"/>
          <w:color w:val="000000"/>
          <w:sz w:val="28"/>
          <w:szCs w:val="28"/>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p>
    <w:p>
      <w:pPr>
        <w:pStyle w:val="675"/>
        <w:spacing w:line="360" w:lineRule="auto"/>
        <w:rPr>
          <w:rFonts w:hint="eastAsia" w:ascii="宋体" w:hAnsi="宋体" w:cs="宋体"/>
          <w:color w:val="000000"/>
          <w:sz w:val="28"/>
          <w:szCs w:val="28"/>
          <w:highlight w:val="none"/>
        </w:rPr>
      </w:pPr>
      <w:r>
        <w:rPr>
          <w:rFonts w:hint="eastAsia" w:ascii="宋体" w:hAnsi="宋体" w:cs="宋体"/>
          <w:color w:val="000000"/>
          <w:sz w:val="28"/>
          <w:szCs w:val="28"/>
        </w:rPr>
        <w:t xml:space="preserve">注:</w:t>
      </w:r>
      <w:r>
        <w:rPr>
          <w:rFonts w:hint="eastAsia" w:ascii="宋体" w:hAnsi="宋体" w:cs="宋体"/>
          <w:color w:val="000000"/>
          <w:sz w:val="28"/>
          <w:szCs w:val="28"/>
        </w:rPr>
        <w:t xml:space="preserve">非</w:t>
      </w:r>
      <w:r>
        <w:rPr>
          <w:rFonts w:hint="eastAsia" w:ascii="宋体" w:hAnsi="宋体" w:cs="宋体"/>
          <w:color w:val="000000"/>
          <w:sz w:val="28"/>
        </w:rPr>
        <w:t xml:space="preserve">残疾人福利性单位不</w:t>
      </w:r>
      <w:r>
        <w:rPr>
          <w:rFonts w:hint="eastAsia" w:ascii="宋体" w:hAnsi="宋体" w:cs="宋体"/>
          <w:color w:val="000000"/>
          <w:sz w:val="28"/>
          <w:szCs w:val="28"/>
        </w:rPr>
        <w:t xml:space="preserve">需提供此函。</w:t>
      </w:r>
      <w:r>
        <w:rPr>
          <w:rFonts w:hint="eastAsia" w:ascii="宋体" w:hAnsi="宋体" w:cs="宋体"/>
          <w:color w:val="000000"/>
          <w:sz w:val="28"/>
          <w:szCs w:val="28"/>
        </w:rPr>
      </w:r>
      <w:r/>
    </w:p>
    <w:sectPr>
      <w:footerReference w:type="default" r:id="rId10"/>
      <w:footnotePr/>
      <w:endnotePr/>
      <w:type w:val="nextPage"/>
      <w:pgSz w:w="11905" w:h="16838" w:orient="portrait"/>
      <w:pgMar w:top="1440" w:right="1304" w:bottom="1440"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w:panose1 w:val="020B0502040204020203"/>
  </w:font>
  <w:font w:name="华文细黑">
    <w:panose1 w:val="02010600040101010101"/>
  </w:font>
  <w:font w:name="仿宋">
    <w:panose1 w:val="02010609060101010101"/>
  </w:font>
  <w:font w:name="Tahoma">
    <w:panose1 w:val="020B0604030504040204"/>
  </w:font>
  <w:font w:name="楷体_GB2312">
    <w:panose1 w:val="02010609060101010101"/>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728"/>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67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28"/>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67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p>
                          <w:pPr>
                            <w:pStyle w:val="67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p>
                    <w:pPr>
                      <w:pStyle w:val="67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5"/>
    <w:next w:val="675"/>
    <w:link w:val="988"/>
    <w:uiPriority w:val="9"/>
    <w:qFormat/>
    <w:pPr>
      <w:keepLines/>
      <w:keepNext/>
      <w:spacing w:before="480" w:after="200"/>
      <w:outlineLvl w:val="0"/>
    </w:pPr>
    <w:rPr>
      <w:rFonts w:ascii="Arial" w:hAnsi="Arial" w:eastAsia="Arial" w:cs="Arial"/>
      <w:sz w:val="40"/>
      <w:szCs w:val="40"/>
    </w:rPr>
  </w:style>
  <w:style w:type="paragraph" w:styleId="14">
    <w:name w:val="Heading 2"/>
    <w:basedOn w:val="675"/>
    <w:next w:val="675"/>
    <w:link w:val="1048"/>
    <w:uiPriority w:val="9"/>
    <w:unhideWhenUsed/>
    <w:qFormat/>
    <w:pPr>
      <w:keepLines/>
      <w:keepNext/>
      <w:spacing w:before="360" w:after="200"/>
      <w:outlineLvl w:val="1"/>
    </w:pPr>
    <w:rPr>
      <w:rFonts w:ascii="Arial" w:hAnsi="Arial" w:eastAsia="Arial" w:cs="Arial"/>
      <w:sz w:val="34"/>
    </w:rPr>
  </w:style>
  <w:style w:type="paragraph" w:styleId="16">
    <w:name w:val="Heading 3"/>
    <w:basedOn w:val="675"/>
    <w:next w:val="675"/>
    <w:link w:val="92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75"/>
    <w:next w:val="675"/>
    <w:link w:val="94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75"/>
    <w:next w:val="675"/>
    <w:link w:val="97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75"/>
    <w:next w:val="67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5"/>
    <w:next w:val="67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5"/>
    <w:next w:val="67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5"/>
    <w:next w:val="67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5"/>
    <w:next w:val="675"/>
    <w:link w:val="982"/>
    <w:uiPriority w:val="10"/>
    <w:qFormat/>
    <w:pPr>
      <w:contextualSpacing/>
      <w:spacing w:before="300" w:after="200"/>
    </w:pPr>
    <w:rPr>
      <w:sz w:val="48"/>
      <w:szCs w:val="48"/>
    </w:rPr>
  </w:style>
  <w:style w:type="paragraph" w:styleId="35">
    <w:name w:val="Subtitle"/>
    <w:basedOn w:val="675"/>
    <w:next w:val="67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5"/>
    <w:next w:val="675"/>
    <w:link w:val="38"/>
    <w:uiPriority w:val="29"/>
    <w:qFormat/>
    <w:pPr>
      <w:ind w:left="720" w:right="720"/>
    </w:pPr>
    <w:rPr>
      <w:i/>
    </w:rPr>
  </w:style>
  <w:style w:type="character" w:styleId="38">
    <w:name w:val="Quote Char"/>
    <w:link w:val="37"/>
    <w:uiPriority w:val="29"/>
    <w:rPr>
      <w:i/>
    </w:rPr>
  </w:style>
  <w:style w:type="paragraph" w:styleId="39">
    <w:name w:val="Intense Quote"/>
    <w:basedOn w:val="675"/>
    <w:next w:val="6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5"/>
    <w:link w:val="1026"/>
    <w:uiPriority w:val="99"/>
    <w:unhideWhenUsed/>
    <w:pPr>
      <w:spacing w:after="0" w:line="240" w:lineRule="auto"/>
      <w:tabs>
        <w:tab w:val="center" w:pos="7143" w:leader="none"/>
        <w:tab w:val="right" w:pos="14287" w:leader="none"/>
      </w:tabs>
    </w:pPr>
  </w:style>
  <w:style w:type="paragraph" w:styleId="43">
    <w:name w:val="Footer"/>
    <w:basedOn w:val="675"/>
    <w:link w:val="46"/>
    <w:uiPriority w:val="99"/>
    <w:unhideWhenUsed/>
    <w:pPr>
      <w:spacing w:after="0" w:line="240" w:lineRule="auto"/>
      <w:tabs>
        <w:tab w:val="center" w:pos="7143" w:leader="none"/>
        <w:tab w:val="right" w:pos="14287" w:leader="none"/>
      </w:tabs>
    </w:pPr>
  </w:style>
  <w:style w:type="paragraph" w:styleId="45">
    <w:name w:val="Caption"/>
    <w:basedOn w:val="675"/>
    <w:next w:val="67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5"/>
    <w:link w:val="103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7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5"/>
    <w:next w:val="675"/>
    <w:uiPriority w:val="39"/>
    <w:unhideWhenUsed/>
    <w:pPr>
      <w:ind w:left="0" w:right="0" w:firstLine="0"/>
      <w:spacing w:after="57"/>
    </w:pPr>
  </w:style>
  <w:style w:type="paragraph" w:styleId="181">
    <w:name w:val="toc 2"/>
    <w:basedOn w:val="675"/>
    <w:next w:val="675"/>
    <w:uiPriority w:val="39"/>
    <w:unhideWhenUsed/>
    <w:pPr>
      <w:ind w:left="283" w:right="0" w:firstLine="0"/>
      <w:spacing w:after="57"/>
    </w:pPr>
  </w:style>
  <w:style w:type="paragraph" w:styleId="182">
    <w:name w:val="toc 3"/>
    <w:basedOn w:val="675"/>
    <w:next w:val="675"/>
    <w:uiPriority w:val="39"/>
    <w:unhideWhenUsed/>
    <w:pPr>
      <w:ind w:left="567" w:right="0" w:firstLine="0"/>
      <w:spacing w:after="57"/>
    </w:pPr>
  </w:style>
  <w:style w:type="paragraph" w:styleId="183">
    <w:name w:val="toc 4"/>
    <w:basedOn w:val="675"/>
    <w:next w:val="675"/>
    <w:uiPriority w:val="39"/>
    <w:unhideWhenUsed/>
    <w:pPr>
      <w:ind w:left="850" w:right="0" w:firstLine="0"/>
      <w:spacing w:after="57"/>
    </w:pPr>
  </w:style>
  <w:style w:type="paragraph" w:styleId="184">
    <w:name w:val="toc 5"/>
    <w:basedOn w:val="675"/>
    <w:next w:val="675"/>
    <w:uiPriority w:val="39"/>
    <w:unhideWhenUsed/>
    <w:pPr>
      <w:ind w:left="1134" w:right="0" w:firstLine="0"/>
      <w:spacing w:after="57"/>
    </w:pPr>
  </w:style>
  <w:style w:type="paragraph" w:styleId="185">
    <w:name w:val="toc 6"/>
    <w:basedOn w:val="675"/>
    <w:next w:val="675"/>
    <w:uiPriority w:val="39"/>
    <w:unhideWhenUsed/>
    <w:pPr>
      <w:ind w:left="1417" w:right="0" w:firstLine="0"/>
      <w:spacing w:after="57"/>
    </w:pPr>
  </w:style>
  <w:style w:type="paragraph" w:styleId="186">
    <w:name w:val="toc 7"/>
    <w:basedOn w:val="675"/>
    <w:next w:val="675"/>
    <w:uiPriority w:val="39"/>
    <w:unhideWhenUsed/>
    <w:pPr>
      <w:ind w:left="1701" w:right="0" w:firstLine="0"/>
      <w:spacing w:after="57"/>
    </w:pPr>
  </w:style>
  <w:style w:type="paragraph" w:styleId="187">
    <w:name w:val="toc 8"/>
    <w:basedOn w:val="675"/>
    <w:next w:val="675"/>
    <w:uiPriority w:val="39"/>
    <w:unhideWhenUsed/>
    <w:pPr>
      <w:ind w:left="1984" w:right="0" w:firstLine="0"/>
      <w:spacing w:after="57"/>
    </w:pPr>
  </w:style>
  <w:style w:type="paragraph" w:styleId="188">
    <w:name w:val="toc 9"/>
    <w:basedOn w:val="675"/>
    <w:next w:val="67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5"/>
    <w:next w:val="675"/>
    <w:uiPriority w:val="99"/>
    <w:unhideWhenUsed/>
    <w:pPr>
      <w:spacing w:after="0" w:afterAutospacing="0"/>
    </w:pPr>
  </w:style>
  <w:style w:type="paragraph" w:styleId="675" w:default="1">
    <w:name w:val="Normal"/>
    <w:next w:val="687"/>
    <w:link w:val="675"/>
    <w:pPr>
      <w:jc w:val="both"/>
      <w:widowControl w:val="off"/>
    </w:pPr>
    <w:rPr>
      <w:rFonts w:ascii="Times New Roman" w:hAnsi="Times New Roman" w:eastAsia="宋体" w:cs="Times New Roman"/>
      <w:sz w:val="21"/>
      <w:szCs w:val="24"/>
      <w:lang w:val="en-US" w:eastAsia="zh-CN" w:bidi="ar-SA"/>
    </w:rPr>
  </w:style>
  <w:style w:type="paragraph" w:styleId="676">
    <w:name w:val="标题 1"/>
    <w:basedOn w:val="675"/>
    <w:next w:val="675"/>
    <w:link w:val="688"/>
    <w:pPr>
      <w:ind w:left="432" w:hanging="432"/>
      <w:keepLines/>
      <w:keepNext/>
      <w:spacing w:before="340" w:after="330" w:line="578" w:lineRule="auto"/>
      <w:tabs>
        <w:tab w:val="left" w:pos="432" w:leader="none"/>
      </w:tabs>
      <w:outlineLvl w:val="0"/>
    </w:pPr>
    <w:rPr>
      <w:rFonts w:ascii="宋体" w:hAnsi="Times New Roman" w:eastAsia="宋体" w:cs="Times New Roman"/>
      <w:b/>
      <w:color w:val="000000"/>
      <w:sz w:val="44"/>
      <w:szCs w:val="20"/>
    </w:rPr>
  </w:style>
  <w:style w:type="paragraph" w:styleId="677">
    <w:name w:val="标题 2"/>
    <w:basedOn w:val="675"/>
    <w:next w:val="675"/>
    <w:link w:val="689"/>
    <w:pPr>
      <w:keepLines/>
      <w:keepNext/>
      <w:spacing w:before="60" w:after="60" w:line="413" w:lineRule="auto"/>
      <w:outlineLvl w:val="1"/>
    </w:pPr>
    <w:rPr>
      <w:rFonts w:ascii="Arial" w:hAnsi="Arial" w:eastAsia="黑体" w:cs="Times New Roman"/>
      <w:b/>
      <w:bCs/>
      <w:sz w:val="20"/>
      <w:szCs w:val="32"/>
    </w:rPr>
  </w:style>
  <w:style w:type="paragraph" w:styleId="678">
    <w:name w:val="标题 3"/>
    <w:basedOn w:val="675"/>
    <w:next w:val="675"/>
    <w:link w:val="690"/>
    <w:pPr>
      <w:ind w:left="720" w:hanging="720"/>
      <w:keepLines/>
      <w:keepNext/>
      <w:spacing w:before="260" w:after="260" w:line="416" w:lineRule="auto"/>
      <w:tabs>
        <w:tab w:val="left" w:pos="720" w:leader="none"/>
      </w:tabs>
      <w:outlineLvl w:val="2"/>
    </w:pPr>
    <w:rPr>
      <w:rFonts w:ascii="宋体" w:hAnsi="Times New Roman" w:eastAsia="宋体" w:cs="Times New Roman"/>
      <w:b/>
      <w:color w:val="000000"/>
      <w:sz w:val="32"/>
      <w:szCs w:val="20"/>
    </w:rPr>
  </w:style>
  <w:style w:type="paragraph" w:styleId="679">
    <w:name w:val="标题 4"/>
    <w:basedOn w:val="675"/>
    <w:next w:val="675"/>
    <w:link w:val="691"/>
    <w:pPr>
      <w:keepLines/>
      <w:keepNext/>
      <w:spacing w:before="280" w:after="290" w:line="376" w:lineRule="auto"/>
      <w:outlineLvl w:val="3"/>
    </w:pPr>
    <w:rPr>
      <w:rFonts w:ascii="Cambria" w:hAnsi="Cambria" w:eastAsia="宋体" w:cs="Times New Roman"/>
      <w:b/>
      <w:bCs/>
      <w:sz w:val="28"/>
      <w:szCs w:val="28"/>
    </w:rPr>
  </w:style>
  <w:style w:type="paragraph" w:styleId="680">
    <w:name w:val="标题 5"/>
    <w:basedOn w:val="675"/>
    <w:next w:val="675"/>
    <w:link w:val="692"/>
    <w:pPr>
      <w:keepLines/>
      <w:keepNext/>
      <w:spacing w:before="280" w:after="290" w:line="376" w:lineRule="auto"/>
      <w:outlineLvl w:val="4"/>
    </w:pPr>
    <w:rPr>
      <w:rFonts w:ascii="Times New Roman" w:hAnsi="Times New Roman" w:eastAsia="宋体" w:cs="Times New Roman"/>
      <w:b/>
      <w:bCs/>
      <w:sz w:val="28"/>
      <w:szCs w:val="28"/>
    </w:rPr>
  </w:style>
  <w:style w:type="paragraph" w:styleId="681">
    <w:name w:val="标题 6"/>
    <w:basedOn w:val="675"/>
    <w:next w:val="675"/>
    <w:link w:val="693"/>
    <w:pPr>
      <w:keepLines/>
      <w:keepNext/>
      <w:spacing w:before="240" w:after="64" w:line="317" w:lineRule="auto"/>
      <w:outlineLvl w:val="5"/>
    </w:pPr>
    <w:rPr>
      <w:rFonts w:ascii="Cambria" w:hAnsi="Cambria" w:eastAsia="宋体" w:cs="Times New Roman"/>
      <w:b/>
      <w:bCs/>
      <w:sz w:val="24"/>
    </w:rPr>
  </w:style>
  <w:style w:type="paragraph" w:styleId="682">
    <w:name w:val="标题 7"/>
    <w:basedOn w:val="675"/>
    <w:next w:val="675"/>
    <w:link w:val="694"/>
    <w:pPr>
      <w:ind w:left="953"/>
      <w:outlineLvl w:val="6"/>
    </w:pPr>
    <w:rPr>
      <w:rFonts w:ascii="宋体" w:hAnsi="宋体" w:eastAsia="宋体" w:cs="宋体"/>
      <w:b/>
      <w:bCs/>
      <w:sz w:val="24"/>
      <w:lang w:val="zh-CN" w:bidi="zh-CN"/>
    </w:rPr>
  </w:style>
  <w:style w:type="paragraph" w:styleId="683">
    <w:name w:val="标题 8"/>
    <w:basedOn w:val="675"/>
    <w:next w:val="675"/>
    <w:link w:val="695"/>
    <w:pPr>
      <w:keepLines/>
      <w:keepNext/>
      <w:spacing w:before="240" w:after="64" w:line="317" w:lineRule="auto"/>
      <w:outlineLvl w:val="7"/>
    </w:pPr>
    <w:rPr>
      <w:rFonts w:ascii="Cambria" w:hAnsi="Cambria" w:eastAsia="宋体" w:cs="Times New Roman"/>
      <w:sz w:val="24"/>
    </w:rPr>
  </w:style>
  <w:style w:type="paragraph" w:styleId="684">
    <w:name w:val="标题 9"/>
    <w:basedOn w:val="675"/>
    <w:next w:val="675"/>
    <w:link w:val="696"/>
    <w:pPr>
      <w:keepLines/>
      <w:keepNext/>
      <w:spacing w:before="240" w:after="64" w:line="317" w:lineRule="auto"/>
      <w:outlineLvl w:val="8"/>
    </w:pPr>
    <w:rPr>
      <w:rFonts w:ascii="Cambria" w:hAnsi="Cambria" w:eastAsia="宋体" w:cs="Times New Roman"/>
      <w:szCs w:val="21"/>
    </w:rPr>
  </w:style>
  <w:style w:type="character" w:styleId="685">
    <w:name w:val="默认段落字体"/>
    <w:next w:val="685"/>
    <w:link w:val="675"/>
    <w:rPr>
      <w:rFonts w:ascii="Times New Roman" w:hAnsi="Times New Roman" w:eastAsia="宋体" w:cs="Times New Roman"/>
    </w:rPr>
  </w:style>
  <w:style w:type="table" w:styleId="686">
    <w:name w:val="普通表格"/>
    <w:next w:val="686"/>
    <w:link w:val="675"/>
    <w:rPr>
      <w:rFonts w:ascii="Times New Roman" w:hAnsi="Times New Roman" w:eastAsia="宋体" w:cs="Times New Roman"/>
    </w:rPr>
    <w:tblPr/>
  </w:style>
  <w:style w:type="paragraph" w:styleId="687">
    <w:name w:val="目录 1"/>
    <w:basedOn w:val="675"/>
    <w:next w:val="675"/>
    <w:link w:val="675"/>
    <w:pPr>
      <w:spacing w:before="60" w:line="400" w:lineRule="exact"/>
    </w:pPr>
    <w:rPr>
      <w:rFonts w:ascii="Times New Roman" w:hAnsi="Times New Roman" w:eastAsia="黑体" w:cs="Times New Roman"/>
    </w:rPr>
  </w:style>
  <w:style w:type="character" w:styleId="688">
    <w:name w:val="标题 1 字符"/>
    <w:next w:val="688"/>
    <w:link w:val="676"/>
    <w:rPr>
      <w:rFonts w:ascii="宋体" w:hAnsi="Times New Roman" w:eastAsia="宋体" w:cs="Times New Roman"/>
      <w:b/>
      <w:color w:val="000000"/>
      <w:sz w:val="44"/>
      <w:szCs w:val="20"/>
    </w:rPr>
  </w:style>
  <w:style w:type="character" w:styleId="689">
    <w:name w:val="标题 2 字符"/>
    <w:next w:val="689"/>
    <w:link w:val="677"/>
    <w:rPr>
      <w:rFonts w:ascii="Arial" w:hAnsi="Arial" w:eastAsia="黑体" w:cs="Times New Roman"/>
      <w:b/>
      <w:bCs/>
      <w:sz w:val="20"/>
      <w:szCs w:val="32"/>
    </w:rPr>
  </w:style>
  <w:style w:type="character" w:styleId="690">
    <w:name w:val="标题 3 字符"/>
    <w:next w:val="690"/>
    <w:link w:val="678"/>
    <w:rPr>
      <w:rFonts w:ascii="宋体" w:hAnsi="Times New Roman" w:eastAsia="宋体" w:cs="Times New Roman"/>
      <w:b/>
      <w:color w:val="000000"/>
      <w:sz w:val="32"/>
      <w:szCs w:val="20"/>
    </w:rPr>
  </w:style>
  <w:style w:type="character" w:styleId="691">
    <w:name w:val="标题 4 字符"/>
    <w:next w:val="691"/>
    <w:link w:val="679"/>
    <w:rPr>
      <w:rFonts w:ascii="Cambria" w:hAnsi="Cambria" w:eastAsia="宋体" w:cs="Times New Roman"/>
      <w:b/>
      <w:bCs/>
      <w:sz w:val="28"/>
      <w:szCs w:val="28"/>
    </w:rPr>
  </w:style>
  <w:style w:type="character" w:styleId="692">
    <w:name w:val="标题 5 字符"/>
    <w:next w:val="692"/>
    <w:link w:val="680"/>
    <w:rPr>
      <w:rFonts w:ascii="Times New Roman" w:hAnsi="Times New Roman" w:eastAsia="宋体" w:cs="Times New Roman"/>
      <w:b/>
      <w:bCs/>
      <w:sz w:val="28"/>
      <w:szCs w:val="28"/>
    </w:rPr>
  </w:style>
  <w:style w:type="character" w:styleId="693">
    <w:name w:val="标题 6 字符"/>
    <w:next w:val="693"/>
    <w:link w:val="681"/>
    <w:rPr>
      <w:rFonts w:ascii="Cambria" w:hAnsi="Cambria" w:eastAsia="宋体" w:cs="Times New Roman"/>
      <w:b/>
      <w:bCs/>
      <w:sz w:val="24"/>
      <w:szCs w:val="24"/>
    </w:rPr>
  </w:style>
  <w:style w:type="character" w:styleId="694">
    <w:name w:val="标题 7 字符"/>
    <w:next w:val="694"/>
    <w:link w:val="682"/>
    <w:rPr>
      <w:rFonts w:ascii="宋体" w:hAnsi="宋体" w:eastAsia="宋体" w:cs="宋体"/>
      <w:b/>
      <w:bCs/>
      <w:sz w:val="24"/>
      <w:szCs w:val="24"/>
      <w:lang w:val="zh-CN" w:bidi="zh-CN"/>
    </w:rPr>
  </w:style>
  <w:style w:type="character" w:styleId="695">
    <w:name w:val="标题 8 字符"/>
    <w:next w:val="695"/>
    <w:link w:val="683"/>
    <w:rPr>
      <w:rFonts w:ascii="Cambria" w:hAnsi="Cambria" w:eastAsia="宋体" w:cs="Times New Roman"/>
      <w:sz w:val="24"/>
      <w:szCs w:val="24"/>
    </w:rPr>
  </w:style>
  <w:style w:type="character" w:styleId="696">
    <w:name w:val="标题 9 字符"/>
    <w:next w:val="696"/>
    <w:link w:val="684"/>
    <w:rPr>
      <w:rFonts w:ascii="Cambria" w:hAnsi="Cambria" w:eastAsia="宋体" w:cs="Times New Roman"/>
      <w:szCs w:val="21"/>
    </w:rPr>
  </w:style>
  <w:style w:type="paragraph" w:styleId="697">
    <w:name w:val="目录 7"/>
    <w:basedOn w:val="675"/>
    <w:next w:val="675"/>
    <w:link w:val="675"/>
    <w:pPr>
      <w:ind w:left="2520"/>
    </w:pPr>
    <w:rPr>
      <w:rFonts w:ascii="Calibri" w:hAnsi="Calibri" w:eastAsia="宋体" w:cs="Times New Roman"/>
      <w:szCs w:val="22"/>
    </w:rPr>
  </w:style>
  <w:style w:type="paragraph" w:styleId="698">
    <w:name w:val="正文缩进"/>
    <w:basedOn w:val="675"/>
    <w:next w:val="698"/>
    <w:link w:val="699"/>
    <w:pPr>
      <w:ind w:firstLine="420"/>
    </w:pPr>
    <w:rPr>
      <w:rFonts w:ascii="Times New Roman" w:hAnsi="Times New Roman" w:eastAsia="宋体" w:cs="Times New Roman"/>
    </w:rPr>
  </w:style>
  <w:style w:type="character" w:styleId="699">
    <w:name w:val="正文缩进 字符"/>
    <w:next w:val="699"/>
    <w:link w:val="698"/>
    <w:rPr>
      <w:rFonts w:ascii="Times New Roman" w:hAnsi="Times New Roman" w:eastAsia="宋体" w:cs="Times New Roman"/>
      <w:szCs w:val="24"/>
    </w:rPr>
  </w:style>
  <w:style w:type="paragraph" w:styleId="700">
    <w:name w:val="题注"/>
    <w:basedOn w:val="675"/>
    <w:next w:val="675"/>
    <w:link w:val="675"/>
    <w:rPr>
      <w:rFonts w:ascii="Cambria" w:hAnsi="Cambria" w:eastAsia="黑体" w:cs="Times New Roman"/>
      <w:sz w:val="20"/>
      <w:szCs w:val="20"/>
    </w:rPr>
  </w:style>
  <w:style w:type="paragraph" w:styleId="701">
    <w:name w:val="文档结构图"/>
    <w:basedOn w:val="675"/>
    <w:next w:val="701"/>
    <w:link w:val="702"/>
    <w:pPr>
      <w:shd w:val="clear" w:color="auto" w:fill="000080"/>
    </w:pPr>
    <w:rPr>
      <w:rFonts w:ascii="Times New Roman" w:hAnsi="Times New Roman" w:eastAsia="宋体" w:cs="Times New Roman"/>
    </w:rPr>
  </w:style>
  <w:style w:type="character" w:styleId="702">
    <w:name w:val="文档结构图 字符"/>
    <w:next w:val="702"/>
    <w:link w:val="701"/>
    <w:rPr>
      <w:rFonts w:ascii="Times New Roman" w:hAnsi="Times New Roman" w:eastAsia="宋体" w:cs="Times New Roman"/>
      <w:szCs w:val="24"/>
      <w:shd w:val="clear" w:color="auto" w:fill="000080"/>
    </w:rPr>
  </w:style>
  <w:style w:type="paragraph" w:styleId="703">
    <w:name w:val="批注文字"/>
    <w:basedOn w:val="675"/>
    <w:next w:val="703"/>
    <w:link w:val="704"/>
    <w:pPr>
      <w:jc w:val="left"/>
    </w:pPr>
    <w:rPr>
      <w:rFonts w:ascii="Times New Roman" w:hAnsi="Times New Roman" w:eastAsia="宋体" w:cs="Times New Roman"/>
    </w:rPr>
  </w:style>
  <w:style w:type="character" w:styleId="704">
    <w:name w:val="批注文字 字符"/>
    <w:next w:val="704"/>
    <w:link w:val="703"/>
    <w:rPr>
      <w:rFonts w:ascii="Times New Roman" w:hAnsi="Times New Roman" w:eastAsia="宋体" w:cs="Times New Roman"/>
      <w:szCs w:val="24"/>
    </w:rPr>
  </w:style>
  <w:style w:type="paragraph" w:styleId="705">
    <w:name w:val="正文文本 3"/>
    <w:basedOn w:val="675"/>
    <w:next w:val="705"/>
    <w:link w:val="706"/>
    <w:pPr>
      <w:jc w:val="center"/>
    </w:pPr>
    <w:rPr>
      <w:rFonts w:ascii="Times New Roman" w:hAnsi="Times New Roman" w:eastAsia="黑体" w:cs="Times New Roman"/>
      <w:sz w:val="72"/>
    </w:rPr>
  </w:style>
  <w:style w:type="character" w:styleId="706">
    <w:name w:val="正文文本 3 字符"/>
    <w:next w:val="706"/>
    <w:link w:val="705"/>
    <w:rPr>
      <w:rFonts w:ascii="Times New Roman" w:hAnsi="Times New Roman" w:eastAsia="黑体" w:cs="Times New Roman"/>
      <w:sz w:val="72"/>
      <w:szCs w:val="24"/>
    </w:rPr>
  </w:style>
  <w:style w:type="paragraph" w:styleId="707">
    <w:name w:val="正文文本"/>
    <w:basedOn w:val="675"/>
    <w:next w:val="709"/>
    <w:link w:val="708"/>
    <w:pPr>
      <w:jc w:val="center"/>
    </w:pPr>
    <w:rPr>
      <w:rFonts w:ascii="Times New Roman" w:hAnsi="Times New Roman" w:eastAsia="仿宋_GB2312" w:cs="Times New Roman"/>
      <w:sz w:val="28"/>
    </w:rPr>
  </w:style>
  <w:style w:type="character" w:styleId="708">
    <w:name w:val="正文文本 字符"/>
    <w:next w:val="708"/>
    <w:link w:val="707"/>
    <w:rPr>
      <w:rFonts w:ascii="Times New Roman" w:hAnsi="Times New Roman" w:eastAsia="仿宋_GB2312" w:cs="Times New Roman"/>
      <w:sz w:val="28"/>
      <w:szCs w:val="24"/>
    </w:rPr>
  </w:style>
  <w:style w:type="paragraph" w:styleId="709">
    <w:name w:val="目录 2"/>
    <w:basedOn w:val="675"/>
    <w:next w:val="675"/>
    <w:link w:val="675"/>
    <w:pPr>
      <w:ind w:left="210"/>
    </w:pPr>
    <w:rPr>
      <w:rFonts w:ascii="Times New Roman" w:hAnsi="Times New Roman" w:eastAsia="宋体" w:cs="Times New Roman"/>
      <w:smallCaps/>
    </w:rPr>
  </w:style>
  <w:style w:type="paragraph" w:styleId="710">
    <w:name w:val="正文文本缩进"/>
    <w:basedOn w:val="675"/>
    <w:next w:val="712"/>
    <w:link w:val="711"/>
    <w:pPr>
      <w:ind w:left="420"/>
      <w:spacing w:after="120"/>
    </w:pPr>
    <w:rPr>
      <w:rFonts w:ascii="Times New Roman" w:hAnsi="Times New Roman" w:eastAsia="宋体" w:cs="Times New Roman"/>
    </w:rPr>
  </w:style>
  <w:style w:type="character" w:styleId="711">
    <w:name w:val="正文文本缩进 字符"/>
    <w:next w:val="711"/>
    <w:link w:val="710"/>
    <w:rPr>
      <w:rFonts w:ascii="Times New Roman" w:hAnsi="Times New Roman" w:eastAsia="宋体" w:cs="Times New Roman"/>
      <w:szCs w:val="24"/>
    </w:rPr>
  </w:style>
  <w:style w:type="paragraph" w:styleId="712">
    <w:name w:val="目录 51"/>
    <w:next w:val="675"/>
    <w:link w:val="675"/>
    <w:pPr>
      <w:ind w:left="1275"/>
      <w:jc w:val="both"/>
    </w:pPr>
    <w:rPr>
      <w:rFonts w:ascii="Times New Roman" w:hAnsi="Times New Roman" w:eastAsia="宋体" w:cs="Times New Roman"/>
      <w:sz w:val="21"/>
      <w:lang w:val="en-US" w:eastAsia="zh-CN" w:bidi="ar-SA"/>
    </w:rPr>
  </w:style>
  <w:style w:type="paragraph" w:styleId="713">
    <w:name w:val="文本块"/>
    <w:basedOn w:val="675"/>
    <w:next w:val="713"/>
    <w:link w:val="675"/>
    <w:pPr>
      <w:ind w:left="420" w:right="33"/>
      <w:jc w:val="left"/>
    </w:pPr>
    <w:rPr>
      <w:rFonts w:ascii="Times New Roman" w:hAnsi="Times New Roman" w:eastAsia="宋体" w:cs="Times New Roman"/>
      <w:sz w:val="24"/>
      <w:szCs w:val="20"/>
    </w:rPr>
  </w:style>
  <w:style w:type="paragraph" w:styleId="714">
    <w:name w:val="索引 4"/>
    <w:basedOn w:val="675"/>
    <w:next w:val="675"/>
    <w:link w:val="675"/>
    <w:pPr>
      <w:ind w:left="600"/>
    </w:pPr>
    <w:rPr>
      <w:rFonts w:ascii="Times New Roman" w:hAnsi="Times New Roman" w:eastAsia="宋体" w:cs="Times New Roman"/>
    </w:rPr>
  </w:style>
  <w:style w:type="paragraph" w:styleId="715">
    <w:name w:val="目录 5"/>
    <w:basedOn w:val="675"/>
    <w:next w:val="675"/>
    <w:link w:val="675"/>
    <w:pPr>
      <w:ind w:left="1680"/>
    </w:pPr>
    <w:rPr>
      <w:rFonts w:ascii="Calibri" w:hAnsi="Calibri" w:eastAsia="宋体" w:cs="Times New Roman"/>
      <w:szCs w:val="22"/>
    </w:rPr>
  </w:style>
  <w:style w:type="paragraph" w:styleId="716">
    <w:name w:val="目录 3"/>
    <w:basedOn w:val="717"/>
    <w:next w:val="717"/>
    <w:link w:val="675"/>
    <w:pPr>
      <w:ind w:left="840"/>
      <w:widowControl w:val="off"/>
    </w:pPr>
    <w:rPr>
      <w:rFonts w:ascii="Times New Roman" w:hAnsi="Times New Roman" w:eastAsia="宋体" w:cs="Times New Roman"/>
      <w:szCs w:val="22"/>
    </w:rPr>
  </w:style>
  <w:style w:type="paragraph" w:styleId="717">
    <w:name w:val="正文_0"/>
    <w:next w:val="717"/>
    <w:link w:val="675"/>
    <w:pPr>
      <w:jc w:val="both"/>
    </w:pPr>
    <w:rPr>
      <w:rFonts w:ascii="Calibri" w:hAnsi="Calibri" w:eastAsia="宋体" w:cs="Times New Roman"/>
      <w:sz w:val="21"/>
      <w:szCs w:val="21"/>
      <w:lang w:val="en-US" w:eastAsia="zh-CN" w:bidi="ar-SA"/>
    </w:rPr>
  </w:style>
  <w:style w:type="paragraph" w:styleId="718">
    <w:name w:val="纯文本"/>
    <w:basedOn w:val="675"/>
    <w:next w:val="720"/>
    <w:link w:val="719"/>
    <w:rPr>
      <w:rFonts w:ascii="宋体" w:hAnsi="Courier New" w:eastAsia="宋体" w:cs="Times New Roman"/>
      <w:szCs w:val="20"/>
    </w:rPr>
  </w:style>
  <w:style w:type="character" w:styleId="719">
    <w:name w:val="纯文本 字符"/>
    <w:next w:val="719"/>
    <w:link w:val="718"/>
    <w:rPr>
      <w:rFonts w:ascii="宋体" w:hAnsi="Courier New" w:eastAsia="宋体" w:cs="Times New Roman"/>
      <w:szCs w:val="20"/>
    </w:rPr>
  </w:style>
  <w:style w:type="paragraph" w:styleId="720">
    <w:name w:val=" Char Char Char Char Char Char Char Char Char Char Char Char Char"/>
    <w:basedOn w:val="675"/>
    <w:next w:val="720"/>
    <w:link w:val="675"/>
    <w:pPr>
      <w:jc w:val="left"/>
      <w:spacing w:after="160" w:line="240" w:lineRule="exact"/>
      <w:widowControl/>
    </w:pPr>
    <w:rPr>
      <w:rFonts w:ascii="Verdana" w:hAnsi="Verdana" w:eastAsia="宋体" w:cs="Times New Roman"/>
      <w:sz w:val="20"/>
      <w:szCs w:val="20"/>
      <w:lang w:eastAsia="en-US"/>
    </w:rPr>
  </w:style>
  <w:style w:type="paragraph" w:styleId="721">
    <w:name w:val="目录 8"/>
    <w:basedOn w:val="675"/>
    <w:next w:val="675"/>
    <w:link w:val="675"/>
    <w:pPr>
      <w:ind w:left="2940"/>
    </w:pPr>
    <w:rPr>
      <w:rFonts w:ascii="Calibri" w:hAnsi="Calibri" w:eastAsia="宋体" w:cs="Times New Roman"/>
      <w:szCs w:val="22"/>
    </w:rPr>
  </w:style>
  <w:style w:type="paragraph" w:styleId="722">
    <w:name w:val="日期"/>
    <w:basedOn w:val="675"/>
    <w:next w:val="675"/>
    <w:link w:val="723"/>
    <w:pPr>
      <w:ind w:left="100"/>
    </w:pPr>
    <w:rPr>
      <w:rFonts w:ascii="黑体" w:hAnsi="Times New Roman" w:eastAsia="黑体" w:cs="Times New Roman"/>
      <w:sz w:val="72"/>
    </w:rPr>
  </w:style>
  <w:style w:type="character" w:styleId="723">
    <w:name w:val="日期 字符"/>
    <w:next w:val="723"/>
    <w:link w:val="722"/>
    <w:rPr>
      <w:rFonts w:ascii="黑体" w:hAnsi="Times New Roman" w:eastAsia="黑体" w:cs="Times New Roman"/>
      <w:sz w:val="72"/>
      <w:szCs w:val="24"/>
    </w:rPr>
  </w:style>
  <w:style w:type="paragraph" w:styleId="724">
    <w:name w:val="正文文本缩进 2"/>
    <w:basedOn w:val="675"/>
    <w:next w:val="724"/>
    <w:link w:val="725"/>
    <w:pPr>
      <w:ind w:right="-2" w:firstLine="540"/>
      <w:tabs>
        <w:tab w:val="left" w:pos="9741" w:leader="none"/>
      </w:tabs>
    </w:pPr>
    <w:rPr>
      <w:rFonts w:ascii="Times New Roman" w:hAnsi="Times New Roman" w:eastAsia="仿宋_GB2312" w:cs="Times New Roman"/>
      <w:sz w:val="28"/>
    </w:rPr>
  </w:style>
  <w:style w:type="character" w:styleId="725">
    <w:name w:val="正文文本缩进 2 字符"/>
    <w:next w:val="725"/>
    <w:link w:val="724"/>
    <w:rPr>
      <w:rFonts w:ascii="Times New Roman" w:hAnsi="Times New Roman" w:eastAsia="仿宋_GB2312" w:cs="Times New Roman"/>
      <w:sz w:val="28"/>
      <w:szCs w:val="24"/>
    </w:rPr>
  </w:style>
  <w:style w:type="paragraph" w:styleId="726">
    <w:name w:val="批注框文本"/>
    <w:basedOn w:val="675"/>
    <w:next w:val="726"/>
    <w:link w:val="727"/>
    <w:rPr>
      <w:rFonts w:ascii="Times New Roman" w:hAnsi="Times New Roman" w:eastAsia="宋体" w:cs="Times New Roman"/>
      <w:sz w:val="18"/>
      <w:szCs w:val="18"/>
    </w:rPr>
  </w:style>
  <w:style w:type="character" w:styleId="727">
    <w:name w:val="批注框文本 字符"/>
    <w:next w:val="727"/>
    <w:link w:val="726"/>
    <w:rPr>
      <w:rFonts w:ascii="Times New Roman" w:hAnsi="Times New Roman" w:eastAsia="宋体" w:cs="Times New Roman"/>
      <w:sz w:val="18"/>
      <w:szCs w:val="18"/>
    </w:rPr>
  </w:style>
  <w:style w:type="paragraph" w:styleId="728">
    <w:name w:val="页脚"/>
    <w:basedOn w:val="675"/>
    <w:next w:val="728"/>
    <w:link w:val="729"/>
    <w:pPr>
      <w:jc w:val="left"/>
      <w:tabs>
        <w:tab w:val="center" w:pos="4153" w:leader="none"/>
        <w:tab w:val="right" w:pos="8306" w:leader="none"/>
      </w:tabs>
    </w:pPr>
    <w:rPr>
      <w:rFonts w:ascii="Times New Roman" w:hAnsi="Times New Roman" w:eastAsia="宋体" w:cs="Times New Roman"/>
      <w:sz w:val="18"/>
      <w:szCs w:val="18"/>
    </w:rPr>
  </w:style>
  <w:style w:type="character" w:styleId="729">
    <w:name w:val="页脚 字符"/>
    <w:next w:val="729"/>
    <w:link w:val="728"/>
    <w:rPr>
      <w:rFonts w:ascii="Times New Roman" w:hAnsi="Times New Roman" w:eastAsia="宋体" w:cs="Times New Roman"/>
      <w:sz w:val="18"/>
      <w:szCs w:val="18"/>
    </w:rPr>
  </w:style>
  <w:style w:type="paragraph" w:styleId="730">
    <w:name w:val="页眉"/>
    <w:basedOn w:val="675"/>
    <w:next w:val="730"/>
    <w:link w:val="73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31">
    <w:name w:val="页眉 字符"/>
    <w:next w:val="731"/>
    <w:link w:val="730"/>
    <w:rPr>
      <w:rFonts w:ascii="Times New Roman" w:hAnsi="Times New Roman" w:eastAsia="宋体" w:cs="Times New Roman"/>
      <w:sz w:val="18"/>
      <w:szCs w:val="18"/>
    </w:rPr>
  </w:style>
  <w:style w:type="paragraph" w:styleId="732">
    <w:name w:val="目录 4"/>
    <w:basedOn w:val="717"/>
    <w:next w:val="717"/>
    <w:link w:val="675"/>
    <w:pPr>
      <w:ind w:left="1260"/>
      <w:widowControl w:val="off"/>
    </w:pPr>
    <w:rPr>
      <w:rFonts w:ascii="Times New Roman" w:hAnsi="Times New Roman" w:eastAsia="宋体" w:cs="Times New Roman"/>
      <w:szCs w:val="22"/>
    </w:rPr>
  </w:style>
  <w:style w:type="paragraph" w:styleId="733">
    <w:name w:val="副标题"/>
    <w:basedOn w:val="675"/>
    <w:next w:val="675"/>
    <w:link w:val="734"/>
    <w:pPr>
      <w:jc w:val="center"/>
      <w:spacing w:before="240" w:after="60" w:line="312" w:lineRule="auto"/>
      <w:outlineLvl w:val="1"/>
    </w:pPr>
    <w:rPr>
      <w:rFonts w:ascii="Cambria" w:hAnsi="Cambria" w:eastAsia="宋体" w:cs="Times New Roman"/>
      <w:b/>
      <w:bCs/>
      <w:sz w:val="32"/>
      <w:szCs w:val="32"/>
    </w:rPr>
  </w:style>
  <w:style w:type="character" w:styleId="734">
    <w:name w:val="副标题 字符"/>
    <w:next w:val="734"/>
    <w:link w:val="733"/>
    <w:rPr>
      <w:rFonts w:ascii="Cambria" w:hAnsi="Cambria" w:eastAsia="宋体" w:cs="Times New Roman"/>
      <w:b/>
      <w:bCs/>
      <w:sz w:val="32"/>
      <w:szCs w:val="32"/>
    </w:rPr>
  </w:style>
  <w:style w:type="paragraph" w:styleId="735">
    <w:name w:val="脚注文本"/>
    <w:basedOn w:val="675"/>
    <w:next w:val="735"/>
    <w:link w:val="736"/>
    <w:pPr>
      <w:jc w:val="left"/>
      <w:spacing w:line="312" w:lineRule="atLeast"/>
    </w:pPr>
    <w:rPr>
      <w:rFonts w:ascii="Times New Roman" w:hAnsi="Times New Roman" w:eastAsia="宋体" w:cs="Times New Roman"/>
      <w:sz w:val="18"/>
      <w:szCs w:val="20"/>
    </w:rPr>
  </w:style>
  <w:style w:type="character" w:styleId="736">
    <w:name w:val="脚注文本 字符"/>
    <w:next w:val="736"/>
    <w:link w:val="735"/>
    <w:rPr>
      <w:rFonts w:ascii="Times New Roman" w:hAnsi="Times New Roman" w:eastAsia="宋体" w:cs="Times New Roman"/>
      <w:sz w:val="18"/>
      <w:szCs w:val="20"/>
    </w:rPr>
  </w:style>
  <w:style w:type="paragraph" w:styleId="737">
    <w:name w:val="目录 6"/>
    <w:basedOn w:val="675"/>
    <w:next w:val="675"/>
    <w:link w:val="675"/>
    <w:pPr>
      <w:ind w:left="2100"/>
    </w:pPr>
    <w:rPr>
      <w:rFonts w:ascii="Calibri" w:hAnsi="Calibri" w:eastAsia="宋体" w:cs="Times New Roman"/>
      <w:szCs w:val="22"/>
    </w:rPr>
  </w:style>
  <w:style w:type="paragraph" w:styleId="738">
    <w:name w:val="正文文本缩进 3"/>
    <w:basedOn w:val="675"/>
    <w:next w:val="738"/>
    <w:link w:val="739"/>
    <w:pPr>
      <w:ind w:firstLine="435"/>
    </w:pPr>
    <w:rPr>
      <w:rFonts w:ascii="仿宋_GB2312" w:hAnsi="宋体" w:eastAsia="仿宋_GB2312" w:cs="Times New Roman"/>
      <w:sz w:val="28"/>
    </w:rPr>
  </w:style>
  <w:style w:type="character" w:styleId="739">
    <w:name w:val="正文文本缩进 3 字符"/>
    <w:next w:val="739"/>
    <w:link w:val="738"/>
    <w:rPr>
      <w:rFonts w:ascii="仿宋_GB2312" w:hAnsi="宋体" w:eastAsia="仿宋_GB2312" w:cs="Times New Roman"/>
      <w:sz w:val="28"/>
      <w:szCs w:val="24"/>
    </w:rPr>
  </w:style>
  <w:style w:type="paragraph" w:styleId="740">
    <w:name w:val="索引 9"/>
    <w:basedOn w:val="675"/>
    <w:next w:val="675"/>
    <w:link w:val="675"/>
    <w:pPr>
      <w:ind w:left="1600"/>
    </w:pPr>
    <w:rPr>
      <w:rFonts w:ascii="Times New Roman" w:hAnsi="Times New Roman" w:eastAsia="宋体" w:cs="Times New Roman"/>
    </w:rPr>
  </w:style>
  <w:style w:type="paragraph" w:styleId="741">
    <w:name w:val="图表目录"/>
    <w:basedOn w:val="675"/>
    <w:next w:val="675"/>
    <w:link w:val="675"/>
    <w:pPr>
      <w:ind w:left="420" w:hanging="420"/>
      <w:jc w:val="left"/>
    </w:pPr>
    <w:rPr>
      <w:rFonts w:ascii="Times New Roman" w:hAnsi="Times New Roman" w:eastAsia="宋体" w:cs="Times New Roman"/>
      <w:b/>
      <w:bCs/>
      <w:sz w:val="20"/>
      <w:szCs w:val="20"/>
    </w:rPr>
  </w:style>
  <w:style w:type="paragraph" w:styleId="742">
    <w:name w:val="目录 9"/>
    <w:basedOn w:val="675"/>
    <w:next w:val="675"/>
    <w:link w:val="675"/>
    <w:pPr>
      <w:ind w:left="3360"/>
    </w:pPr>
    <w:rPr>
      <w:rFonts w:ascii="Calibri" w:hAnsi="Calibri" w:eastAsia="宋体" w:cs="Times New Roman"/>
      <w:szCs w:val="22"/>
    </w:rPr>
  </w:style>
  <w:style w:type="paragraph" w:styleId="743">
    <w:name w:val="正文文本 2"/>
    <w:basedOn w:val="675"/>
    <w:next w:val="743"/>
    <w:link w:val="744"/>
    <w:rPr>
      <w:rFonts w:ascii="仿宋_GB2312" w:hAnsi="Times New Roman" w:eastAsia="仿宋_GB2312" w:cs="Times New Roman"/>
      <w:sz w:val="28"/>
    </w:rPr>
  </w:style>
  <w:style w:type="character" w:styleId="744">
    <w:name w:val="正文文本 2 字符"/>
    <w:next w:val="744"/>
    <w:link w:val="743"/>
    <w:rPr>
      <w:rFonts w:ascii="仿宋_GB2312" w:hAnsi="Times New Roman" w:eastAsia="仿宋_GB2312" w:cs="Times New Roman"/>
      <w:sz w:val="28"/>
      <w:szCs w:val="24"/>
    </w:rPr>
  </w:style>
  <w:style w:type="paragraph" w:styleId="745">
    <w:name w:val="信息标题"/>
    <w:basedOn w:val="675"/>
    <w:next w:val="707"/>
    <w:link w:val="746"/>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eastAsia="宋体" w:cs="Times New Roman"/>
      <w:sz w:val="24"/>
    </w:rPr>
  </w:style>
  <w:style w:type="character" w:styleId="746">
    <w:name w:val="信息标题 字符"/>
    <w:next w:val="746"/>
    <w:link w:val="745"/>
    <w:rPr>
      <w:rFonts w:ascii="Arial" w:hAnsi="Arial" w:eastAsia="宋体" w:cs="Times New Roman"/>
      <w:sz w:val="24"/>
      <w:szCs w:val="24"/>
      <w:shd w:val="pct20" w:color="auto" w:fill="auto"/>
    </w:rPr>
  </w:style>
  <w:style w:type="paragraph" w:styleId="747">
    <w:name w:val="普通(网站)"/>
    <w:basedOn w:val="675"/>
    <w:next w:val="747"/>
    <w:link w:val="675"/>
    <w:pPr>
      <w:jc w:val="left"/>
      <w:spacing w:before="100" w:beforeAutospacing="1" w:after="100" w:afterAutospacing="1"/>
    </w:pPr>
    <w:rPr>
      <w:rFonts w:ascii="Times New Roman" w:hAnsi="Times New Roman" w:eastAsia="宋体" w:cs="Times New Roman"/>
      <w:sz w:val="24"/>
      <w:szCs w:val="20"/>
    </w:rPr>
  </w:style>
  <w:style w:type="paragraph" w:styleId="748">
    <w:name w:val="标题"/>
    <w:basedOn w:val="675"/>
    <w:next w:val="675"/>
    <w:link w:val="749"/>
    <w:pPr>
      <w:jc w:val="center"/>
      <w:spacing w:before="240" w:after="60"/>
      <w:outlineLvl w:val="0"/>
    </w:pPr>
    <w:rPr>
      <w:rFonts w:ascii="Cambria" w:hAnsi="Cambria" w:eastAsia="宋体" w:cs="Times New Roman"/>
      <w:b/>
      <w:bCs/>
      <w:sz w:val="32"/>
      <w:szCs w:val="32"/>
    </w:rPr>
  </w:style>
  <w:style w:type="character" w:styleId="749">
    <w:name w:val="标题 字符"/>
    <w:next w:val="749"/>
    <w:link w:val="748"/>
    <w:rPr>
      <w:rFonts w:ascii="Cambria" w:hAnsi="Cambria" w:eastAsia="宋体" w:cs="Times New Roman"/>
      <w:b/>
      <w:bCs/>
      <w:sz w:val="32"/>
      <w:szCs w:val="32"/>
    </w:rPr>
  </w:style>
  <w:style w:type="paragraph" w:styleId="750">
    <w:name w:val="批注主题"/>
    <w:basedOn w:val="703"/>
    <w:next w:val="703"/>
    <w:link w:val="751"/>
    <w:rPr>
      <w:rFonts w:ascii="Times New Roman" w:hAnsi="Times New Roman" w:eastAsia="宋体" w:cs="Times New Roman"/>
      <w:b/>
      <w:bCs/>
    </w:rPr>
  </w:style>
  <w:style w:type="character" w:styleId="751">
    <w:name w:val="批注主题 字符"/>
    <w:next w:val="751"/>
    <w:link w:val="750"/>
    <w:rPr>
      <w:rFonts w:ascii="Times New Roman" w:hAnsi="Times New Roman" w:eastAsia="宋体" w:cs="Times New Roman"/>
      <w:b/>
      <w:bCs/>
      <w:szCs w:val="24"/>
    </w:rPr>
  </w:style>
  <w:style w:type="paragraph" w:styleId="752">
    <w:name w:val="正文首行缩进"/>
    <w:basedOn w:val="675"/>
    <w:next w:val="752"/>
    <w:link w:val="753"/>
    <w:pPr>
      <w:ind w:firstLine="420"/>
      <w:spacing w:line="312" w:lineRule="auto"/>
    </w:pPr>
    <w:rPr>
      <w:rFonts w:ascii="Calibri" w:hAnsi="Calibri" w:eastAsia="宋体" w:cs="Times New Roman"/>
      <w:szCs w:val="22"/>
    </w:rPr>
  </w:style>
  <w:style w:type="character" w:styleId="753">
    <w:name w:val="正文首行缩进 字符"/>
    <w:next w:val="753"/>
    <w:link w:val="752"/>
    <w:rPr>
      <w:rFonts w:ascii="Times New Roman" w:hAnsi="Times New Roman" w:eastAsia="仿宋_GB2312" w:cs="Times New Roman"/>
      <w:sz w:val="28"/>
      <w:szCs w:val="24"/>
    </w:rPr>
  </w:style>
  <w:style w:type="paragraph" w:styleId="754">
    <w:name w:val="正文首行缩进 2"/>
    <w:basedOn w:val="710"/>
    <w:next w:val="675"/>
    <w:link w:val="755"/>
    <w:pPr>
      <w:ind w:firstLine="420"/>
    </w:pPr>
    <w:rPr>
      <w:rFonts w:ascii="Times New Roman" w:hAnsi="Times New Roman" w:eastAsia="宋体" w:cs="Times New Roman"/>
    </w:rPr>
  </w:style>
  <w:style w:type="character" w:styleId="755">
    <w:name w:val="正文首行缩进 2 字符"/>
    <w:next w:val="755"/>
    <w:link w:val="754"/>
    <w:rPr>
      <w:rFonts w:ascii="Times New Roman" w:hAnsi="Times New Roman" w:eastAsia="宋体" w:cs="Times New Roman"/>
      <w:szCs w:val="24"/>
    </w:rPr>
  </w:style>
  <w:style w:type="table" w:styleId="756">
    <w:name w:val="网格型"/>
    <w:basedOn w:val="686"/>
    <w:next w:val="756"/>
    <w:link w:val="675"/>
    <w:pPr>
      <w:jc w:val="both"/>
      <w:widowControl w:val="off"/>
    </w:pPr>
    <w:rPr>
      <w:rFonts w:ascii="Times New Roman" w:hAnsi="Times New Roman" w:eastAsia="宋体" w:cs="Times New Roman"/>
    </w:rPr>
    <w:tblPr/>
  </w:style>
  <w:style w:type="character" w:styleId="757">
    <w:name w:val="要点"/>
    <w:next w:val="757"/>
    <w:link w:val="675"/>
    <w:rPr>
      <w:rFonts w:ascii="Times New Roman" w:hAnsi="Times New Roman" w:eastAsia="宋体" w:cs="Times New Roman"/>
      <w:b/>
      <w:bCs/>
    </w:rPr>
  </w:style>
  <w:style w:type="character" w:styleId="758">
    <w:name w:val="页码"/>
    <w:next w:val="758"/>
    <w:link w:val="675"/>
    <w:rPr>
      <w:rFonts w:ascii="Times New Roman" w:hAnsi="Times New Roman" w:eastAsia="宋体" w:cs="Times New Roman"/>
    </w:rPr>
  </w:style>
  <w:style w:type="character" w:styleId="759">
    <w:name w:val="已访问的超链接"/>
    <w:basedOn w:val="685"/>
    <w:next w:val="759"/>
    <w:link w:val="675"/>
    <w:rPr>
      <w:rFonts w:ascii="Times New Roman" w:hAnsi="Times New Roman" w:eastAsia="宋体" w:cs="Times New Roman"/>
      <w:color w:val="800080"/>
      <w:u w:val="none"/>
    </w:rPr>
  </w:style>
  <w:style w:type="character" w:styleId="760">
    <w:name w:val="强调"/>
    <w:next w:val="760"/>
    <w:link w:val="675"/>
    <w:rPr>
      <w:rFonts w:ascii="Times New Roman" w:hAnsi="Times New Roman" w:eastAsia="宋体" w:cs="Times New Roman"/>
      <w:i/>
      <w:iCs/>
    </w:rPr>
  </w:style>
  <w:style w:type="character" w:styleId="761">
    <w:name w:val="HTML 定义"/>
    <w:basedOn w:val="685"/>
    <w:next w:val="761"/>
    <w:link w:val="675"/>
    <w:rPr>
      <w:rFonts w:ascii="Times New Roman" w:hAnsi="Times New Roman" w:eastAsia="宋体" w:cs="Times New Roman"/>
      <w:b w:val="0"/>
      <w:bCs w:val="0"/>
      <w:i w:val="0"/>
      <w:iCs w:val="0"/>
    </w:rPr>
  </w:style>
  <w:style w:type="character" w:styleId="762">
    <w:name w:val="HTML 打字机"/>
    <w:basedOn w:val="685"/>
    <w:next w:val="762"/>
    <w:link w:val="675"/>
    <w:rPr>
      <w:rFonts w:ascii="monospace" w:hAnsi="monospace" w:eastAsia="monospace" w:cs="monospace"/>
      <w:sz w:val="20"/>
    </w:rPr>
  </w:style>
  <w:style w:type="character" w:styleId="763">
    <w:name w:val="HTML 缩写"/>
    <w:basedOn w:val="685"/>
    <w:next w:val="763"/>
    <w:link w:val="675"/>
    <w:rPr>
      <w:rFonts w:ascii="Times New Roman" w:hAnsi="Times New Roman" w:eastAsia="宋体" w:cs="Times New Roman"/>
    </w:rPr>
  </w:style>
  <w:style w:type="character" w:styleId="764">
    <w:name w:val="HTML 变量"/>
    <w:basedOn w:val="685"/>
    <w:next w:val="764"/>
    <w:link w:val="675"/>
    <w:rPr>
      <w:rFonts w:ascii="Times New Roman" w:hAnsi="Times New Roman" w:eastAsia="宋体" w:cs="Times New Roman"/>
      <w:b w:val="0"/>
      <w:bCs w:val="0"/>
      <w:i w:val="0"/>
      <w:iCs w:val="0"/>
    </w:rPr>
  </w:style>
  <w:style w:type="character" w:styleId="765">
    <w:name w:val="超链接"/>
    <w:basedOn w:val="685"/>
    <w:next w:val="765"/>
    <w:link w:val="675"/>
    <w:rPr>
      <w:rFonts w:ascii="Times New Roman" w:hAnsi="Times New Roman" w:eastAsia="宋体" w:cs="Times New Roman"/>
      <w:color w:val="0000ff"/>
      <w:u w:val="none"/>
    </w:rPr>
  </w:style>
  <w:style w:type="character" w:styleId="766">
    <w:name w:val="HTML 代码"/>
    <w:basedOn w:val="685"/>
    <w:next w:val="766"/>
    <w:link w:val="675"/>
    <w:rPr>
      <w:rFonts w:ascii="monospace" w:hAnsi="monospace" w:eastAsia="monospace" w:cs="monospace"/>
      <w:b w:val="0"/>
      <w:bCs w:val="0"/>
      <w:i w:val="0"/>
      <w:iCs w:val="0"/>
      <w:sz w:val="20"/>
    </w:rPr>
  </w:style>
  <w:style w:type="character" w:styleId="767">
    <w:name w:val="批注引用"/>
    <w:next w:val="767"/>
    <w:link w:val="675"/>
    <w:rPr>
      <w:rFonts w:ascii="Times New Roman" w:hAnsi="Times New Roman" w:eastAsia="宋体" w:cs="Times New Roman"/>
      <w:sz w:val="21"/>
      <w:szCs w:val="21"/>
    </w:rPr>
  </w:style>
  <w:style w:type="character" w:styleId="768">
    <w:name w:val="HTML 引文"/>
    <w:basedOn w:val="685"/>
    <w:next w:val="768"/>
    <w:link w:val="675"/>
    <w:rPr>
      <w:rFonts w:ascii="Times New Roman" w:hAnsi="Times New Roman" w:eastAsia="宋体" w:cs="Times New Roman"/>
      <w:b w:val="0"/>
      <w:bCs w:val="0"/>
      <w:i w:val="0"/>
      <w:iCs w:val="0"/>
    </w:rPr>
  </w:style>
  <w:style w:type="character" w:styleId="769">
    <w:name w:val="HTML 键盘"/>
    <w:basedOn w:val="685"/>
    <w:next w:val="769"/>
    <w:link w:val="675"/>
    <w:rPr>
      <w:rFonts w:ascii="monospace" w:hAnsi="monospace" w:eastAsia="monospace" w:cs="monospace"/>
      <w:sz w:val="20"/>
    </w:rPr>
  </w:style>
  <w:style w:type="character" w:styleId="770">
    <w:name w:val="HTML 样本"/>
    <w:basedOn w:val="685"/>
    <w:next w:val="770"/>
    <w:link w:val="675"/>
    <w:rPr>
      <w:rFonts w:ascii="monospace" w:hAnsi="monospace" w:eastAsia="monospace" w:cs="monospace"/>
    </w:rPr>
  </w:style>
  <w:style w:type="paragraph" w:styleId="771">
    <w:name w:val="标题 411"/>
    <w:basedOn w:val="675"/>
    <w:next w:val="675"/>
    <w:link w:val="675"/>
    <w:pPr>
      <w:keepLines/>
      <w:keepNext/>
      <w:spacing w:before="320" w:after="200"/>
      <w:outlineLvl w:val="3"/>
    </w:pPr>
    <w:rPr>
      <w:rFonts w:ascii="Arial" w:hAnsi="Arial" w:eastAsia="Arial" w:cs="Arial"/>
      <w:b/>
      <w:bCs/>
      <w:sz w:val="26"/>
      <w:szCs w:val="26"/>
    </w:rPr>
  </w:style>
  <w:style w:type="paragraph" w:styleId="772">
    <w:name w:val="WPSOffice手动目录 1"/>
    <w:next w:val="772"/>
    <w:link w:val="675"/>
    <w:rPr>
      <w:rFonts w:ascii="Times New Roman" w:hAnsi="Times New Roman" w:eastAsia="宋体" w:cs="Times New Roman"/>
      <w:lang w:val="en-US" w:eastAsia="zh-CN" w:bidi="ar-SA"/>
    </w:rPr>
  </w:style>
  <w:style w:type="paragraph" w:styleId="773">
    <w:name w:val="正文文本1"/>
    <w:basedOn w:val="675"/>
    <w:next w:val="675"/>
    <w:link w:val="675"/>
    <w:rPr>
      <w:rFonts w:ascii="楷体_GB2312" w:hAnsi="Arial" w:eastAsia="楷体_GB2312" w:cs="Times New Roman"/>
      <w:sz w:val="28"/>
      <w:szCs w:val="28"/>
    </w:rPr>
  </w:style>
  <w:style w:type="paragraph" w:styleId="774">
    <w:name w:val="正文1"/>
    <w:next w:val="675"/>
    <w:link w:val="675"/>
    <w:pPr>
      <w:jc w:val="both"/>
    </w:pPr>
    <w:rPr>
      <w:rFonts w:ascii="Calibri" w:hAnsi="Calibri" w:eastAsia="宋体" w:cs="Calibri"/>
      <w:sz w:val="21"/>
      <w:szCs w:val="21"/>
      <w:lang w:val="en-US" w:eastAsia="zh-CN" w:bidi="ar-SA"/>
    </w:rPr>
  </w:style>
  <w:style w:type="paragraph" w:styleId="775">
    <w:name w:val="纯文本11"/>
    <w:basedOn w:val="675"/>
    <w:next w:val="675"/>
    <w:link w:val="675"/>
    <w:rPr>
      <w:rFonts w:ascii="宋体" w:hAnsi="Courier New" w:eastAsia="宋体" w:cs="Times New Roman"/>
      <w:szCs w:val="20"/>
    </w:rPr>
  </w:style>
  <w:style w:type="paragraph" w:styleId="776">
    <w:name w:val="普通正文"/>
    <w:basedOn w:val="675"/>
    <w:next w:val="776"/>
    <w:link w:val="675"/>
    <w:pPr>
      <w:ind w:firstLine="480"/>
      <w:jc w:val="left"/>
      <w:spacing w:before="120" w:after="120" w:line="360" w:lineRule="auto"/>
    </w:pPr>
    <w:rPr>
      <w:rFonts w:ascii="Arial" w:hAnsi="Arial" w:eastAsia="宋体" w:cs="Times New Roman"/>
      <w:sz w:val="24"/>
    </w:rPr>
  </w:style>
  <w:style w:type="paragraph" w:styleId="777">
    <w:name w:val="Char Char Char Char Char Char Char Char Char Char Char Char Char"/>
    <w:basedOn w:val="675"/>
    <w:next w:val="675"/>
    <w:link w:val="675"/>
    <w:pPr>
      <w:spacing w:after="160" w:line="240" w:lineRule="exact"/>
      <w:widowControl/>
    </w:pPr>
    <w:rPr>
      <w:rFonts w:ascii="Verdana" w:hAnsi="Times New Roman" w:eastAsia="宋体" w:cs="Times New Roman"/>
      <w:sz w:val="20"/>
    </w:rPr>
  </w:style>
  <w:style w:type="paragraph" w:styleId="778">
    <w:name w:val="列出段落"/>
    <w:basedOn w:val="675"/>
    <w:next w:val="778"/>
    <w:link w:val="675"/>
    <w:pPr>
      <w:ind w:firstLine="420"/>
    </w:pPr>
    <w:rPr>
      <w:rFonts w:ascii="Times New Roman" w:hAnsi="Times New Roman" w:eastAsia="宋体" w:cs="Times New Roman"/>
    </w:rPr>
  </w:style>
  <w:style w:type="character" w:styleId="779">
    <w:name w:val="纯文本 Char1"/>
    <w:next w:val="779"/>
    <w:link w:val="675"/>
    <w:rPr>
      <w:rFonts w:ascii="宋体" w:hAnsi="Courier New" w:eastAsia="宋体" w:cs="Times New Roman"/>
      <w:sz w:val="21"/>
    </w:rPr>
  </w:style>
  <w:style w:type="paragraph" w:styleId="780">
    <w:name w:val="xl55"/>
    <w:basedOn w:val="675"/>
    <w:next w:val="780"/>
    <w:link w:val="675"/>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cs="Times New Roman"/>
      <w:sz w:val="18"/>
      <w:szCs w:val="18"/>
    </w:rPr>
  </w:style>
  <w:style w:type="paragraph" w:styleId="781">
    <w:name w:val="xl50"/>
    <w:basedOn w:val="675"/>
    <w:next w:val="781"/>
    <w:link w:val="675"/>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cs="Times New Roman"/>
      <w:sz w:val="18"/>
      <w:szCs w:val="18"/>
    </w:rPr>
  </w:style>
  <w:style w:type="paragraph" w:styleId="782">
    <w:name w:val="xl40"/>
    <w:basedOn w:val="675"/>
    <w:next w:val="782"/>
    <w:link w:val="67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783">
    <w:name w:val="xl31"/>
    <w:basedOn w:val="675"/>
    <w:next w:val="783"/>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18"/>
      <w:szCs w:val="18"/>
    </w:rPr>
  </w:style>
  <w:style w:type="paragraph" w:styleId="784">
    <w:name w:val="font10"/>
    <w:basedOn w:val="675"/>
    <w:next w:val="784"/>
    <w:link w:val="675"/>
    <w:pPr>
      <w:jc w:val="left"/>
      <w:spacing w:before="100" w:beforeAutospacing="1" w:after="100" w:afterAutospacing="1"/>
      <w:widowControl/>
    </w:pPr>
    <w:rPr>
      <w:rFonts w:ascii="Times New Roman" w:hAnsi="Times New Roman" w:eastAsia="Arial Unicode MS" w:cs="Times New Roman"/>
      <w:sz w:val="18"/>
      <w:szCs w:val="18"/>
    </w:rPr>
  </w:style>
  <w:style w:type="paragraph" w:styleId="785">
    <w:name w:val="xl85"/>
    <w:basedOn w:val="675"/>
    <w:next w:val="785"/>
    <w:link w:val="675"/>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Arial Unicode MS" w:cs="Times New Roman"/>
      <w:sz w:val="18"/>
      <w:szCs w:val="18"/>
    </w:rPr>
  </w:style>
  <w:style w:type="paragraph" w:styleId="786">
    <w:name w:val="xl52"/>
    <w:basedOn w:val="675"/>
    <w:next w:val="786"/>
    <w:link w:val="675"/>
    <w:pPr>
      <w:jc w:val="center"/>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eastAsia="Arial Unicode MS" w:cs="Times New Roman"/>
      <w:sz w:val="18"/>
      <w:szCs w:val="18"/>
    </w:rPr>
  </w:style>
  <w:style w:type="paragraph" w:styleId="787">
    <w:name w:val="xl47"/>
    <w:basedOn w:val="675"/>
    <w:next w:val="787"/>
    <w:link w:val="67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788">
    <w:name w:val="xl84"/>
    <w:basedOn w:val="675"/>
    <w:next w:val="788"/>
    <w:link w:val="675"/>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789">
    <w:name w:val="xl45"/>
    <w:basedOn w:val="675"/>
    <w:next w:val="789"/>
    <w:link w:val="675"/>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cs="Times New Roman"/>
      <w:b/>
      <w:bCs/>
      <w:sz w:val="18"/>
      <w:szCs w:val="18"/>
    </w:rPr>
  </w:style>
  <w:style w:type="paragraph" w:styleId="790">
    <w:name w:val="xl67"/>
    <w:basedOn w:val="675"/>
    <w:next w:val="790"/>
    <w:link w:val="675"/>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cs="Times New Roman"/>
      <w:sz w:val="18"/>
      <w:szCs w:val="18"/>
    </w:rPr>
  </w:style>
  <w:style w:type="paragraph" w:styleId="791">
    <w:name w:val="Char Char Char Char Char Char Char Char Char Char Char Char Char3"/>
    <w:basedOn w:val="675"/>
    <w:next w:val="791"/>
    <w:link w:val="675"/>
    <w:pPr>
      <w:jc w:val="left"/>
      <w:spacing w:after="160" w:line="240" w:lineRule="exact"/>
      <w:widowControl/>
    </w:pPr>
    <w:rPr>
      <w:rFonts w:ascii="Verdana" w:hAnsi="Verdana" w:eastAsia="宋体" w:cs="Times New Roman"/>
      <w:sz w:val="20"/>
      <w:szCs w:val="20"/>
      <w:lang w:eastAsia="en-US"/>
    </w:rPr>
  </w:style>
  <w:style w:type="paragraph" w:styleId="792">
    <w:name w:val="xl53"/>
    <w:basedOn w:val="675"/>
    <w:next w:val="792"/>
    <w:link w:val="67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793">
    <w:name w:val="font12"/>
    <w:basedOn w:val="675"/>
    <w:next w:val="793"/>
    <w:link w:val="675"/>
    <w:pPr>
      <w:jc w:val="left"/>
      <w:spacing w:before="100" w:beforeAutospacing="1" w:after="100" w:afterAutospacing="1"/>
      <w:widowControl/>
    </w:pPr>
    <w:rPr>
      <w:rFonts w:ascii="Times New Roman" w:hAnsi="Times New Roman" w:eastAsia="Arial Unicode MS" w:cs="Times New Roman"/>
      <w:color w:val="333333"/>
      <w:sz w:val="18"/>
      <w:szCs w:val="18"/>
    </w:rPr>
  </w:style>
  <w:style w:type="paragraph" w:styleId="794">
    <w:name w:val="font7"/>
    <w:basedOn w:val="675"/>
    <w:next w:val="794"/>
    <w:link w:val="675"/>
    <w:pPr>
      <w:jc w:val="left"/>
      <w:spacing w:before="100" w:beforeAutospacing="1" w:after="100" w:afterAutospacing="1"/>
      <w:widowControl/>
    </w:pPr>
    <w:rPr>
      <w:rFonts w:ascii="Times New Roman" w:hAnsi="Times New Roman" w:eastAsia="Arial Unicode MS" w:cs="Times New Roman"/>
      <w:sz w:val="18"/>
      <w:szCs w:val="18"/>
    </w:rPr>
  </w:style>
  <w:style w:type="paragraph" w:styleId="795">
    <w:name w:val="xl86"/>
    <w:basedOn w:val="675"/>
    <w:next w:val="795"/>
    <w:link w:val="675"/>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796">
    <w:name w:val="xl29"/>
    <w:basedOn w:val="675"/>
    <w:next w:val="796"/>
    <w:link w:val="67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797">
    <w:name w:val="xl56"/>
    <w:basedOn w:val="675"/>
    <w:next w:val="797"/>
    <w:link w:val="675"/>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cs="Times New Roman"/>
      <w:sz w:val="18"/>
      <w:szCs w:val="18"/>
    </w:rPr>
  </w:style>
  <w:style w:type="paragraph" w:styleId="798">
    <w:name w:val="xl81"/>
    <w:basedOn w:val="675"/>
    <w:next w:val="798"/>
    <w:link w:val="675"/>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Arial Unicode MS" w:cs="Times New Roman"/>
      <w:sz w:val="18"/>
      <w:szCs w:val="18"/>
    </w:rPr>
  </w:style>
  <w:style w:type="paragraph" w:styleId="799">
    <w:name w:val="xl43"/>
    <w:basedOn w:val="675"/>
    <w:next w:val="799"/>
    <w:link w:val="675"/>
    <w:pPr>
      <w:jc w:val="left"/>
      <w:spacing w:before="100" w:beforeAutospacing="1" w:after="100" w:afterAutospacing="1"/>
      <w:widowControl/>
    </w:pPr>
    <w:rPr>
      <w:rFonts w:ascii="Arial Unicode MS" w:hAnsi="Arial Unicode MS" w:eastAsia="Arial Unicode MS" w:cs="Times New Roman"/>
      <w:sz w:val="24"/>
    </w:rPr>
  </w:style>
  <w:style w:type="paragraph" w:styleId="800">
    <w:name w:val="xl69"/>
    <w:basedOn w:val="675"/>
    <w:next w:val="800"/>
    <w:link w:val="675"/>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801">
    <w:name w:val="xl77"/>
    <w:basedOn w:val="675"/>
    <w:next w:val="801"/>
    <w:link w:val="675"/>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Times New Roman"/>
      <w:b/>
      <w:bCs/>
      <w:sz w:val="18"/>
      <w:szCs w:val="18"/>
    </w:rPr>
  </w:style>
  <w:style w:type="paragraph" w:styleId="802">
    <w:name w:val="xl78"/>
    <w:basedOn w:val="675"/>
    <w:next w:val="802"/>
    <w:link w:val="67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s="Times New Roman"/>
      <w:b/>
      <w:bCs/>
      <w:color w:val="000000"/>
      <w:sz w:val="18"/>
      <w:szCs w:val="18"/>
    </w:rPr>
  </w:style>
  <w:style w:type="paragraph" w:styleId="803">
    <w:name w:val="font6"/>
    <w:basedOn w:val="675"/>
    <w:next w:val="803"/>
    <w:link w:val="675"/>
    <w:pPr>
      <w:jc w:val="left"/>
      <w:spacing w:before="100" w:beforeAutospacing="1" w:after="100" w:afterAutospacing="1"/>
      <w:widowControl/>
    </w:pPr>
    <w:rPr>
      <w:rFonts w:ascii="Times New Roman" w:hAnsi="Times New Roman" w:eastAsia="Arial Unicode MS" w:cs="Times New Roman"/>
      <w:sz w:val="18"/>
      <w:szCs w:val="18"/>
    </w:rPr>
  </w:style>
  <w:style w:type="paragraph" w:styleId="804">
    <w:name w:val="Char Char Char Char Char Char Char Char"/>
    <w:basedOn w:val="675"/>
    <w:next w:val="804"/>
    <w:link w:val="675"/>
    <w:pPr>
      <w:jc w:val="left"/>
      <w:spacing w:after="160" w:line="240" w:lineRule="exact"/>
      <w:widowControl/>
    </w:pPr>
    <w:rPr>
      <w:rFonts w:ascii="Verdana" w:hAnsi="Verdana" w:eastAsia="宋体" w:cs="Times New Roman"/>
      <w:sz w:val="20"/>
      <w:szCs w:val="20"/>
      <w:lang w:eastAsia="en-US"/>
    </w:rPr>
  </w:style>
  <w:style w:type="paragraph" w:styleId="805">
    <w:name w:val="font13"/>
    <w:basedOn w:val="675"/>
    <w:next w:val="805"/>
    <w:link w:val="675"/>
    <w:pPr>
      <w:jc w:val="left"/>
      <w:spacing w:before="100" w:beforeAutospacing="1" w:after="100" w:afterAutospacing="1"/>
      <w:widowControl/>
    </w:pPr>
    <w:rPr>
      <w:rFonts w:ascii="Times New Roman" w:hAnsi="Times New Roman" w:eastAsia="Arial Unicode MS" w:cs="Times New Roman"/>
      <w:b/>
      <w:bCs/>
      <w:sz w:val="18"/>
      <w:szCs w:val="18"/>
    </w:rPr>
  </w:style>
  <w:style w:type="paragraph" w:styleId="806">
    <w:name w:val="xl48"/>
    <w:basedOn w:val="675"/>
    <w:next w:val="806"/>
    <w:link w:val="675"/>
    <w:pPr>
      <w:jc w:val="center"/>
      <w:spacing w:before="100" w:beforeAutospacing="1" w:after="100" w:afterAutospacing="1"/>
      <w:widowControl/>
    </w:pPr>
    <w:rPr>
      <w:rFonts w:ascii="Arial Unicode MS" w:hAnsi="Arial Unicode MS" w:eastAsia="Arial Unicode MS" w:cs="Times New Roman"/>
      <w:sz w:val="28"/>
      <w:szCs w:val="28"/>
    </w:rPr>
  </w:style>
  <w:style w:type="paragraph" w:styleId="807">
    <w:name w:val="xl59"/>
    <w:basedOn w:val="675"/>
    <w:next w:val="807"/>
    <w:link w:val="675"/>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cs="Times New Roman"/>
      <w:sz w:val="18"/>
      <w:szCs w:val="18"/>
    </w:rPr>
  </w:style>
  <w:style w:type="paragraph" w:styleId="808">
    <w:name w:val="xl28"/>
    <w:basedOn w:val="675"/>
    <w:next w:val="808"/>
    <w:link w:val="67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809">
    <w:name w:val="xl62"/>
    <w:basedOn w:val="675"/>
    <w:next w:val="809"/>
    <w:link w:val="675"/>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810">
    <w:name w:val="Char"/>
    <w:basedOn w:val="675"/>
    <w:next w:val="810"/>
    <w:link w:val="675"/>
    <w:pPr>
      <w:tabs>
        <w:tab w:val="left" w:pos="360" w:leader="none"/>
      </w:tabs>
    </w:pPr>
    <w:rPr>
      <w:rFonts w:ascii="Times New Roman" w:hAnsi="Times New Roman" w:eastAsia="宋体" w:cs="Times New Roman"/>
      <w:sz w:val="24"/>
    </w:rPr>
  </w:style>
  <w:style w:type="paragraph" w:styleId="811">
    <w:name w:val="xl33"/>
    <w:basedOn w:val="675"/>
    <w:next w:val="811"/>
    <w:link w:val="67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18"/>
      <w:szCs w:val="18"/>
    </w:rPr>
  </w:style>
  <w:style w:type="paragraph" w:styleId="812">
    <w:name w:val="xl75"/>
    <w:basedOn w:val="675"/>
    <w:next w:val="812"/>
    <w:link w:val="675"/>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cs="Times New Roman"/>
      <w:b/>
      <w:bCs/>
      <w:sz w:val="18"/>
      <w:szCs w:val="18"/>
    </w:rPr>
  </w:style>
  <w:style w:type="paragraph" w:styleId="813">
    <w:name w:val="xl74"/>
    <w:basedOn w:val="675"/>
    <w:next w:val="813"/>
    <w:link w:val="675"/>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814">
    <w:name w:val="font8"/>
    <w:basedOn w:val="675"/>
    <w:next w:val="814"/>
    <w:link w:val="675"/>
    <w:pPr>
      <w:jc w:val="left"/>
      <w:spacing w:before="100" w:beforeAutospacing="1" w:after="100" w:afterAutospacing="1"/>
      <w:widowControl/>
    </w:pPr>
    <w:rPr>
      <w:rFonts w:ascii="Times New Roman" w:hAnsi="Times New Roman" w:eastAsia="Arial Unicode MS" w:cs="Times New Roman"/>
      <w:sz w:val="18"/>
      <w:szCs w:val="18"/>
    </w:rPr>
  </w:style>
  <w:style w:type="paragraph" w:styleId="815">
    <w:name w:val="xl63"/>
    <w:basedOn w:val="675"/>
    <w:next w:val="815"/>
    <w:link w:val="675"/>
    <w:pPr>
      <w:jc w:val="center"/>
      <w:spacing w:before="100" w:beforeAutospacing="1" w:after="100" w:afterAutospacing="1"/>
      <w:widowControl/>
      <w:pBdr>
        <w:right w:val="single" w:color="000000" w:sz="4" w:space="0"/>
      </w:pBdr>
    </w:pPr>
    <w:rPr>
      <w:rFonts w:ascii="Arial Unicode MS" w:hAnsi="Arial Unicode MS" w:eastAsia="Arial Unicode MS" w:cs="Times New Roman"/>
      <w:b/>
      <w:bCs/>
      <w:sz w:val="20"/>
      <w:szCs w:val="20"/>
    </w:rPr>
  </w:style>
  <w:style w:type="paragraph" w:styleId="816">
    <w:name w:val="xl51"/>
    <w:basedOn w:val="675"/>
    <w:next w:val="816"/>
    <w:link w:val="675"/>
    <w:pPr>
      <w:jc w:val="center"/>
      <w:spacing w:before="100" w:beforeAutospacing="1" w:after="100" w:afterAutospacing="1"/>
      <w:widowControl/>
      <w:pBdr>
        <w:top w:val="single" w:color="000000" w:sz="4" w:space="0"/>
        <w:bottom w:val="single" w:color="000000" w:sz="4" w:space="0"/>
      </w:pBdr>
    </w:pPr>
    <w:rPr>
      <w:rFonts w:ascii="Times New Roman" w:hAnsi="Times New Roman" w:eastAsia="Arial Unicode MS" w:cs="Times New Roman"/>
      <w:sz w:val="18"/>
      <w:szCs w:val="18"/>
    </w:rPr>
  </w:style>
  <w:style w:type="paragraph" w:styleId="817">
    <w:name w:val="xl68"/>
    <w:basedOn w:val="675"/>
    <w:next w:val="817"/>
    <w:link w:val="675"/>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cs="Times New Roman"/>
      <w:sz w:val="18"/>
      <w:szCs w:val="18"/>
    </w:rPr>
  </w:style>
  <w:style w:type="paragraph" w:styleId="818">
    <w:name w:val="xl60"/>
    <w:basedOn w:val="675"/>
    <w:next w:val="818"/>
    <w:link w:val="675"/>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Times New Roman"/>
      <w:sz w:val="18"/>
      <w:szCs w:val="18"/>
    </w:rPr>
  </w:style>
  <w:style w:type="paragraph" w:styleId="819">
    <w:name w:val="xl44"/>
    <w:basedOn w:val="675"/>
    <w:next w:val="819"/>
    <w:link w:val="675"/>
    <w:pPr>
      <w:jc w:val="right"/>
      <w:spacing w:before="100" w:beforeAutospacing="1" w:after="100" w:afterAutospacing="1"/>
      <w:widowControl/>
    </w:pPr>
    <w:rPr>
      <w:rFonts w:ascii="Arial Unicode MS" w:hAnsi="Arial Unicode MS" w:eastAsia="Arial Unicode MS" w:cs="Times New Roman"/>
      <w:sz w:val="24"/>
    </w:rPr>
  </w:style>
  <w:style w:type="paragraph" w:styleId="820">
    <w:name w:val="xl39"/>
    <w:basedOn w:val="675"/>
    <w:next w:val="820"/>
    <w:link w:val="6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821">
    <w:name w:val="xl79"/>
    <w:basedOn w:val="675"/>
    <w:next w:val="821"/>
    <w:link w:val="675"/>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cs="Times New Roman"/>
      <w:b/>
      <w:bCs/>
      <w:color w:val="000000"/>
      <w:sz w:val="18"/>
      <w:szCs w:val="18"/>
    </w:rPr>
  </w:style>
  <w:style w:type="paragraph" w:styleId="822">
    <w:name w:val="xl46"/>
    <w:basedOn w:val="675"/>
    <w:next w:val="822"/>
    <w:link w:val="675"/>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cs="Times New Roman"/>
      <w:sz w:val="18"/>
      <w:szCs w:val="18"/>
    </w:rPr>
  </w:style>
  <w:style w:type="paragraph" w:styleId="823">
    <w:name w:val="xl38"/>
    <w:basedOn w:val="675"/>
    <w:next w:val="823"/>
    <w:link w:val="67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18"/>
      <w:szCs w:val="18"/>
    </w:rPr>
  </w:style>
  <w:style w:type="paragraph" w:styleId="824">
    <w:name w:val="Char Char Char Char"/>
    <w:basedOn w:val="701"/>
    <w:next w:val="824"/>
    <w:link w:val="675"/>
    <w:pPr>
      <w:spacing w:line="360" w:lineRule="auto"/>
    </w:pPr>
    <w:rPr>
      <w:rFonts w:ascii="Tahoma" w:hAnsi="Tahoma" w:eastAsia="宋体" w:cs="Times New Roman"/>
      <w:sz w:val="24"/>
    </w:rPr>
  </w:style>
  <w:style w:type="paragraph" w:styleId="825">
    <w:name w:val="xl71"/>
    <w:basedOn w:val="675"/>
    <w:next w:val="825"/>
    <w:link w:val="675"/>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cs="Times New Roman"/>
      <w:sz w:val="18"/>
      <w:szCs w:val="18"/>
    </w:rPr>
  </w:style>
  <w:style w:type="paragraph" w:styleId="826">
    <w:name w:val="xl57"/>
    <w:basedOn w:val="675"/>
    <w:next w:val="826"/>
    <w:link w:val="675"/>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Times New Roman"/>
      <w:sz w:val="24"/>
    </w:rPr>
  </w:style>
  <w:style w:type="paragraph" w:styleId="827">
    <w:name w:val="Char2"/>
    <w:basedOn w:val="701"/>
    <w:next w:val="827"/>
    <w:link w:val="675"/>
    <w:pPr>
      <w:spacing w:line="360" w:lineRule="auto"/>
    </w:pPr>
    <w:rPr>
      <w:rFonts w:ascii="Tahoma" w:hAnsi="Tahoma" w:eastAsia="宋体" w:cs="Times New Roman"/>
      <w:sz w:val="24"/>
    </w:rPr>
  </w:style>
  <w:style w:type="paragraph" w:styleId="828">
    <w:name w:val="xl32"/>
    <w:basedOn w:val="675"/>
    <w:next w:val="828"/>
    <w:link w:val="67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829">
    <w:name w:val="font9"/>
    <w:basedOn w:val="675"/>
    <w:next w:val="829"/>
    <w:link w:val="675"/>
    <w:pPr>
      <w:jc w:val="left"/>
      <w:spacing w:before="100" w:beforeAutospacing="1" w:after="100" w:afterAutospacing="1"/>
      <w:widowControl/>
    </w:pPr>
    <w:rPr>
      <w:rFonts w:ascii="Times New Roman" w:hAnsi="Times New Roman" w:eastAsia="Arial Unicode MS" w:cs="Times New Roman"/>
      <w:b/>
      <w:bCs/>
      <w:color w:val="000000"/>
      <w:sz w:val="18"/>
      <w:szCs w:val="18"/>
    </w:rPr>
  </w:style>
  <w:style w:type="paragraph" w:styleId="830">
    <w:name w:val="xl54"/>
    <w:basedOn w:val="675"/>
    <w:next w:val="830"/>
    <w:link w:val="67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cs="Times New Roman"/>
      <w:sz w:val="20"/>
      <w:szCs w:val="20"/>
    </w:rPr>
  </w:style>
  <w:style w:type="paragraph" w:styleId="831">
    <w:name w:val="标书正文格式"/>
    <w:next w:val="831"/>
    <w:link w:val="675"/>
    <w:pPr>
      <w:ind w:firstLine="480"/>
      <w:jc w:val="both"/>
      <w:spacing w:line="360" w:lineRule="auto"/>
    </w:pPr>
    <w:rPr>
      <w:rFonts w:ascii="宋体" w:hAnsi="宋体" w:eastAsia="宋体" w:cs="Times New Roman"/>
      <w:sz w:val="24"/>
      <w:szCs w:val="24"/>
      <w:lang w:val="en-US" w:eastAsia="zh-CN" w:bidi="ar-SA"/>
    </w:rPr>
  </w:style>
  <w:style w:type="paragraph" w:styleId="832">
    <w:name w:val="xl72"/>
    <w:basedOn w:val="675"/>
    <w:next w:val="832"/>
    <w:link w:val="675"/>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833">
    <w:name w:val="xl37"/>
    <w:basedOn w:val="675"/>
    <w:next w:val="833"/>
    <w:link w:val="675"/>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cs="Times New Roman"/>
      <w:sz w:val="18"/>
      <w:szCs w:val="18"/>
    </w:rPr>
  </w:style>
  <w:style w:type="paragraph" w:styleId="834">
    <w:name w:val="font11"/>
    <w:basedOn w:val="675"/>
    <w:next w:val="834"/>
    <w:link w:val="675"/>
    <w:pPr>
      <w:jc w:val="left"/>
      <w:spacing w:before="100" w:beforeAutospacing="1" w:after="100" w:afterAutospacing="1"/>
      <w:widowControl/>
    </w:pPr>
    <w:rPr>
      <w:rFonts w:hint="eastAsia" w:ascii="宋体" w:hAnsi="宋体" w:eastAsia="宋体" w:cs="Times New Roman"/>
      <w:color w:val="333333"/>
      <w:sz w:val="18"/>
      <w:szCs w:val="18"/>
    </w:rPr>
  </w:style>
  <w:style w:type="paragraph" w:styleId="835">
    <w:name w:val="xl42"/>
    <w:basedOn w:val="675"/>
    <w:next w:val="835"/>
    <w:link w:val="675"/>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Arial Unicode MS" w:cs="Times New Roman"/>
      <w:sz w:val="18"/>
      <w:szCs w:val="18"/>
    </w:rPr>
  </w:style>
  <w:style w:type="paragraph" w:styleId="836">
    <w:name w:val="xl73"/>
    <w:basedOn w:val="675"/>
    <w:next w:val="836"/>
    <w:link w:val="675"/>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cs="Times New Roman"/>
      <w:sz w:val="18"/>
      <w:szCs w:val="18"/>
    </w:rPr>
  </w:style>
  <w:style w:type="paragraph" w:styleId="837">
    <w:name w:val="xl80"/>
    <w:basedOn w:val="675"/>
    <w:next w:val="837"/>
    <w:link w:val="675"/>
    <w:pPr>
      <w:jc w:val="center"/>
      <w:spacing w:before="100" w:beforeAutospacing="1" w:after="100" w:afterAutospacing="1"/>
      <w:widowControl/>
      <w:pBdr>
        <w:bottom w:val="single" w:color="000000" w:sz="4" w:space="0"/>
      </w:pBdr>
    </w:pPr>
    <w:rPr>
      <w:rFonts w:ascii="Arial Unicode MS" w:hAnsi="Arial Unicode MS" w:eastAsia="Arial Unicode MS" w:cs="Times New Roman"/>
      <w:sz w:val="18"/>
      <w:szCs w:val="18"/>
    </w:rPr>
  </w:style>
  <w:style w:type="paragraph" w:styleId="838">
    <w:name w:val="xl36"/>
    <w:basedOn w:val="675"/>
    <w:next w:val="838"/>
    <w:link w:val="675"/>
    <w:pPr>
      <w:jc w:val="center"/>
      <w:spacing w:before="100" w:beforeAutospacing="1" w:after="100" w:afterAutospacing="1"/>
      <w:widowControl/>
      <w:pBdr>
        <w:bottom w:val="single" w:color="000000" w:sz="4" w:space="0"/>
        <w:right w:val="single" w:color="000000" w:sz="4" w:space="0"/>
      </w:pBdr>
    </w:pPr>
    <w:rPr>
      <w:rFonts w:ascii="Times New Roman" w:hAnsi="Times New Roman" w:eastAsia="Arial Unicode MS" w:cs="Times New Roman"/>
      <w:sz w:val="18"/>
      <w:szCs w:val="18"/>
    </w:rPr>
  </w:style>
  <w:style w:type="paragraph" w:styleId="839">
    <w:name w:val="Default"/>
    <w:next w:val="839"/>
    <w:link w:val="675"/>
    <w:pPr>
      <w:widowControl w:val="off"/>
    </w:pPr>
    <w:rPr>
      <w:rFonts w:ascii="仿宋" w:hAnsi="Times New Roman" w:eastAsia="仿宋" w:cs="仿宋"/>
      <w:color w:val="000000"/>
      <w:sz w:val="24"/>
      <w:szCs w:val="24"/>
      <w:lang w:val="en-US" w:eastAsia="zh-CN" w:bidi="ar-SA"/>
    </w:rPr>
  </w:style>
  <w:style w:type="paragraph" w:styleId="840">
    <w:name w:val="xl35"/>
    <w:basedOn w:val="675"/>
    <w:next w:val="840"/>
    <w:link w:val="675"/>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cs="Times New Roman"/>
      <w:sz w:val="18"/>
      <w:szCs w:val="18"/>
    </w:rPr>
  </w:style>
  <w:style w:type="paragraph" w:styleId="841">
    <w:name w:val="xl64"/>
    <w:basedOn w:val="675"/>
    <w:next w:val="841"/>
    <w:link w:val="675"/>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cs="Times New Roman"/>
      <w:b/>
      <w:bCs/>
      <w:sz w:val="20"/>
      <w:szCs w:val="20"/>
    </w:rPr>
  </w:style>
  <w:style w:type="paragraph" w:styleId="842">
    <w:name w:val="xl66"/>
    <w:basedOn w:val="675"/>
    <w:next w:val="842"/>
    <w:link w:val="67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843">
    <w:name w:val="xl41"/>
    <w:basedOn w:val="675"/>
    <w:next w:val="843"/>
    <w:link w:val="675"/>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844">
    <w:name w:val="xl30"/>
    <w:basedOn w:val="675"/>
    <w:next w:val="844"/>
    <w:link w:val="675"/>
    <w:pPr>
      <w:jc w:val="left"/>
      <w:spacing w:before="100" w:beforeAutospacing="1" w:after="100" w:afterAutospacing="1"/>
      <w:widowControl/>
    </w:pPr>
    <w:rPr>
      <w:rFonts w:ascii="Arial Unicode MS" w:hAnsi="Arial Unicode MS" w:eastAsia="Arial Unicode MS" w:cs="Times New Roman"/>
      <w:sz w:val="18"/>
      <w:szCs w:val="18"/>
    </w:rPr>
  </w:style>
  <w:style w:type="paragraph" w:styleId="845">
    <w:name w:val="xl34"/>
    <w:basedOn w:val="675"/>
    <w:next w:val="845"/>
    <w:link w:val="675"/>
    <w:pPr>
      <w:jc w:val="left"/>
      <w:spacing w:before="100" w:beforeAutospacing="1" w:after="100" w:afterAutospacing="1"/>
      <w:widowControl/>
      <w:pBdr>
        <w:bottom w:val="single" w:color="000000" w:sz="4" w:space="0"/>
        <w:right w:val="single" w:color="000000" w:sz="4" w:space="0"/>
      </w:pBdr>
    </w:pPr>
    <w:rPr>
      <w:rFonts w:ascii="Times New Roman" w:hAnsi="Times New Roman" w:eastAsia="Arial Unicode MS" w:cs="Times New Roman"/>
      <w:sz w:val="18"/>
      <w:szCs w:val="18"/>
    </w:rPr>
  </w:style>
  <w:style w:type="paragraph" w:styleId="846">
    <w:name w:val="xl58"/>
    <w:basedOn w:val="675"/>
    <w:next w:val="846"/>
    <w:link w:val="675"/>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Times New Roman"/>
      <w:sz w:val="18"/>
      <w:szCs w:val="18"/>
    </w:rPr>
  </w:style>
  <w:style w:type="paragraph" w:styleId="847">
    <w:name w:val="xl70"/>
    <w:basedOn w:val="675"/>
    <w:next w:val="847"/>
    <w:link w:val="675"/>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cs="Times New Roman"/>
      <w:sz w:val="18"/>
      <w:szCs w:val="18"/>
    </w:rPr>
  </w:style>
  <w:style w:type="paragraph" w:styleId="848">
    <w:name w:val="font5"/>
    <w:basedOn w:val="675"/>
    <w:next w:val="848"/>
    <w:link w:val="675"/>
    <w:pPr>
      <w:jc w:val="left"/>
      <w:spacing w:before="100" w:beforeAutospacing="1" w:after="100" w:afterAutospacing="1"/>
      <w:widowControl/>
    </w:pPr>
    <w:rPr>
      <w:rFonts w:hint="eastAsia" w:ascii="宋体" w:hAnsi="宋体" w:eastAsia="宋体" w:cs="Times New Roman"/>
      <w:sz w:val="18"/>
      <w:szCs w:val="18"/>
    </w:rPr>
  </w:style>
  <w:style w:type="paragraph" w:styleId="849">
    <w:name w:val="默认段落字体 Para Char Char Char Char Char Char Char Char Char1 Char Char Char Char Char Char Char"/>
    <w:basedOn w:val="701"/>
    <w:next w:val="849"/>
    <w:link w:val="675"/>
    <w:rPr>
      <w:rFonts w:ascii="Tahoma" w:hAnsi="Tahoma" w:eastAsia="宋体" w:cs="Times New Roman"/>
      <w:sz w:val="24"/>
    </w:rPr>
  </w:style>
  <w:style w:type="paragraph" w:styleId="850">
    <w:name w:val="xl83"/>
    <w:basedOn w:val="675"/>
    <w:next w:val="850"/>
    <w:link w:val="675"/>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Times New Roman"/>
      <w:sz w:val="18"/>
      <w:szCs w:val="18"/>
    </w:rPr>
  </w:style>
  <w:style w:type="paragraph" w:styleId="851">
    <w:name w:val="xl61"/>
    <w:basedOn w:val="675"/>
    <w:next w:val="851"/>
    <w:link w:val="675"/>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cs="Times New Roman"/>
      <w:sz w:val="18"/>
      <w:szCs w:val="18"/>
    </w:rPr>
  </w:style>
  <w:style w:type="paragraph" w:styleId="852">
    <w:name w:val="xl76"/>
    <w:basedOn w:val="675"/>
    <w:next w:val="852"/>
    <w:link w:val="675"/>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cs="Times New Roman"/>
      <w:b/>
      <w:bCs/>
      <w:sz w:val="18"/>
      <w:szCs w:val="18"/>
    </w:rPr>
  </w:style>
  <w:style w:type="paragraph" w:styleId="853">
    <w:name w:val="xl65"/>
    <w:basedOn w:val="675"/>
    <w:next w:val="853"/>
    <w:link w:val="675"/>
    <w:pPr>
      <w:jc w:val="center"/>
      <w:spacing w:before="100" w:beforeAutospacing="1" w:after="100" w:afterAutospacing="1"/>
      <w:widowControl/>
      <w:pBdr>
        <w:left w:val="single" w:color="000000" w:sz="4" w:space="0"/>
      </w:pBdr>
    </w:pPr>
    <w:rPr>
      <w:rFonts w:ascii="Arial Unicode MS" w:hAnsi="Arial Unicode MS" w:eastAsia="Arial Unicode MS" w:cs="Times New Roman"/>
      <w:b/>
      <w:bCs/>
      <w:sz w:val="20"/>
      <w:szCs w:val="20"/>
    </w:rPr>
  </w:style>
  <w:style w:type="paragraph" w:styleId="854">
    <w:name w:val="xl49"/>
    <w:basedOn w:val="675"/>
    <w:next w:val="854"/>
    <w:link w:val="675"/>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Times New Roman"/>
      <w:sz w:val="18"/>
      <w:szCs w:val="18"/>
    </w:rPr>
  </w:style>
  <w:style w:type="paragraph" w:styleId="855">
    <w:name w:val="xl82"/>
    <w:basedOn w:val="675"/>
    <w:next w:val="855"/>
    <w:link w:val="67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s="Times New Roman"/>
      <w:color w:val="333333"/>
      <w:sz w:val="18"/>
      <w:szCs w:val="18"/>
    </w:rPr>
  </w:style>
  <w:style w:type="paragraph" w:styleId="856">
    <w:name w:val="纯文本1"/>
    <w:basedOn w:val="675"/>
    <w:next w:val="856"/>
    <w:link w:val="675"/>
    <w:rPr>
      <w:rFonts w:ascii="宋体" w:hAnsi="Courier New" w:eastAsia="楷体_GB2312" w:cs="Times New Roman"/>
      <w:sz w:val="26"/>
      <w:szCs w:val="20"/>
    </w:rPr>
  </w:style>
  <w:style w:type="paragraph" w:styleId="857">
    <w:name w:val="纯文本12"/>
    <w:basedOn w:val="675"/>
    <w:next w:val="857"/>
    <w:link w:val="858"/>
    <w:pPr>
      <w:spacing w:line="360" w:lineRule="auto"/>
    </w:pPr>
    <w:rPr>
      <w:rFonts w:ascii="宋体" w:hAnsi="Courier New" w:eastAsia="宋体" w:cs="Times New Roman"/>
      <w:szCs w:val="22"/>
    </w:rPr>
  </w:style>
  <w:style w:type="character" w:styleId="858">
    <w:name w:val="Plain Text Char Char"/>
    <w:next w:val="858"/>
    <w:link w:val="857"/>
    <w:rPr>
      <w:rFonts w:ascii="宋体" w:hAnsi="Courier New" w:eastAsia="宋体" w:cs="Times New Roman"/>
    </w:rPr>
  </w:style>
  <w:style w:type="paragraph" w:styleId="859">
    <w:name w:val="p25"/>
    <w:basedOn w:val="675"/>
    <w:next w:val="859"/>
    <w:link w:val="675"/>
    <w:pPr>
      <w:jc w:val="left"/>
      <w:spacing w:line="440" w:lineRule="exact"/>
      <w:widowControl/>
    </w:pPr>
    <w:rPr>
      <w:rFonts w:ascii="宋体" w:hAnsi="Calibri" w:eastAsia="宋体" w:cs="宋体"/>
      <w:sz w:val="26"/>
      <w:szCs w:val="26"/>
    </w:rPr>
  </w:style>
  <w:style w:type="paragraph" w:styleId="860">
    <w:name w:val="4"/>
    <w:basedOn w:val="675"/>
    <w:next w:val="738"/>
    <w:link w:val="675"/>
    <w:pPr>
      <w:ind w:firstLine="420"/>
      <w:spacing w:line="360" w:lineRule="auto"/>
    </w:pPr>
    <w:rPr>
      <w:rFonts w:ascii="Times New Roman" w:hAnsi="Times New Roman" w:eastAsia="宋体" w:cs="Times New Roman"/>
      <w:color w:val="ff0000"/>
      <w:sz w:val="24"/>
    </w:rPr>
  </w:style>
  <w:style w:type="paragraph" w:styleId="861">
    <w:name w:val="2级标题"/>
    <w:basedOn w:val="778"/>
    <w:next w:val="861"/>
    <w:link w:val="862"/>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character" w:styleId="862">
    <w:name w:val="2级标题 Char"/>
    <w:next w:val="862"/>
    <w:link w:val="861"/>
    <w:rPr>
      <w:rFonts w:ascii="黑体" w:hAnsi="黑体" w:eastAsia="黑体" w:cs="Times New Roman"/>
      <w:sz w:val="32"/>
      <w:szCs w:val="36"/>
      <w:lang w:eastAsia="en-US" w:bidi="en-US"/>
    </w:rPr>
  </w:style>
  <w:style w:type="character" w:styleId="863">
    <w:name w:val="纯文本 字符1"/>
    <w:next w:val="863"/>
    <w:link w:val="675"/>
    <w:rPr>
      <w:rFonts w:ascii="宋体" w:hAnsi="Courier New" w:eastAsia="宋体" w:cs="Times New Roman"/>
      <w:sz w:val="21"/>
      <w:szCs w:val="21"/>
      <w:lang w:val="en-US" w:eastAsia="zh-CN" w:bidi="ar-SA"/>
    </w:rPr>
  </w:style>
  <w:style w:type="character" w:styleId="864">
    <w:name w:val="不明显强调1"/>
    <w:next w:val="864"/>
    <w:link w:val="675"/>
    <w:rPr>
      <w:rFonts w:ascii="Times New Roman" w:hAnsi="Times New Roman" w:eastAsia="宋体" w:cs="Times New Roman"/>
      <w:i/>
      <w:color w:val="000000"/>
      <w:sz w:val="21"/>
    </w:rPr>
  </w:style>
  <w:style w:type="paragraph" w:styleId="865">
    <w:name w:val="正文_2"/>
    <w:next w:val="865"/>
    <w:link w:val="675"/>
    <w:pPr>
      <w:jc w:val="both"/>
      <w:widowControl w:val="off"/>
    </w:pPr>
    <w:rPr>
      <w:rFonts w:ascii="Calibri" w:hAnsi="Calibri" w:eastAsia="宋体" w:cs="Calibri"/>
      <w:color w:val="000000"/>
      <w:sz w:val="21"/>
      <w:szCs w:val="22"/>
      <w:lang w:val="en-US" w:eastAsia="zh-CN" w:bidi="ar-SA"/>
    </w:rPr>
  </w:style>
  <w:style w:type="paragraph" w:styleId="866">
    <w:name w:val="Char Char Char Char Char Char Char Char Char Char Char Char Char1"/>
    <w:basedOn w:val="675"/>
    <w:next w:val="866"/>
    <w:link w:val="675"/>
    <w:pPr>
      <w:jc w:val="left"/>
      <w:spacing w:after="160" w:line="240" w:lineRule="exact"/>
      <w:widowControl/>
    </w:pPr>
    <w:rPr>
      <w:rFonts w:ascii="Verdana" w:hAnsi="Verdana" w:eastAsia="宋体" w:cs="Times New Roman"/>
      <w:sz w:val="20"/>
      <w:szCs w:val="20"/>
      <w:lang w:eastAsia="en-US"/>
    </w:rPr>
  </w:style>
  <w:style w:type="character" w:styleId="867">
    <w:name w:val="无"/>
    <w:next w:val="867"/>
    <w:link w:val="675"/>
    <w:rPr>
      <w:rFonts w:ascii="Times New Roman" w:hAnsi="Times New Roman" w:eastAsia="宋体" w:cs="Times New Roman"/>
    </w:rPr>
  </w:style>
  <w:style w:type="paragraph" w:styleId="868">
    <w:name w:val="正文_3_0"/>
    <w:next w:val="675"/>
    <w:link w:val="675"/>
    <w:pPr>
      <w:jc w:val="both"/>
      <w:widowControl w:val="off"/>
    </w:pPr>
    <w:rPr>
      <w:rFonts w:ascii="Calibri" w:hAnsi="Calibri" w:eastAsia="宋体" w:cs="Times New Roman"/>
      <w:sz w:val="21"/>
      <w:szCs w:val="22"/>
      <w:lang w:val="en-US" w:eastAsia="zh-CN" w:bidi="ar-SA"/>
    </w:rPr>
  </w:style>
  <w:style w:type="paragraph" w:styleId="869">
    <w:name w:val="Normal_8_0"/>
    <w:next w:val="869"/>
    <w:link w:val="675"/>
    <w:rPr>
      <w:rFonts w:ascii="Times New Roman" w:hAnsi="Times New Roman" w:eastAsia="Times New Roman" w:cs="Times New Roman"/>
      <w:sz w:val="24"/>
      <w:szCs w:val="24"/>
      <w:lang w:val="en-US" w:eastAsia="zh-CN" w:bidi="ar-SA"/>
    </w:rPr>
  </w:style>
  <w:style w:type="character" w:styleId="870">
    <w:name w:val="grame"/>
    <w:next w:val="870"/>
    <w:link w:val="675"/>
    <w:rPr>
      <w:rFonts w:ascii="Times New Roman" w:hAnsi="Times New Roman" w:eastAsia="宋体" w:cs="Times New Roman"/>
    </w:rPr>
  </w:style>
  <w:style w:type="paragraph" w:styleId="871">
    <w:name w:val="首行缩进"/>
    <w:basedOn w:val="675"/>
    <w:next w:val="871"/>
    <w:link w:val="675"/>
    <w:pPr>
      <w:ind w:firstLine="480"/>
    </w:pPr>
    <w:rPr>
      <w:rFonts w:ascii="Calibri" w:hAnsi="Calibri" w:eastAsia="宋体" w:cs="Times New Roman"/>
      <w:szCs w:val="22"/>
      <w:lang w:val="zh-CN"/>
    </w:rPr>
  </w:style>
  <w:style w:type="paragraph" w:styleId="872">
    <w:name w:val="正文 A"/>
    <w:next w:val="774"/>
    <w:link w:val="675"/>
    <w:pPr>
      <w:jc w:val="both"/>
      <w:widowControl w:val="off"/>
      <w:framePr w:wrap="around" w:vAnchor="margin" w:hAnchor="text" w:y="1"/>
    </w:pPr>
    <w:rPr>
      <w:rFonts w:ascii="Times New Roman" w:hAnsi="Times New Roman" w:eastAsia="Times New Roman" w:cs="Times New Roman"/>
      <w:color w:val="000000"/>
      <w:sz w:val="21"/>
      <w:szCs w:val="21"/>
      <w:lang w:val="en-US" w:eastAsia="zh-CN" w:bidi="ar-SA"/>
    </w:rPr>
  </w:style>
  <w:style w:type="paragraph" w:styleId="873">
    <w:name w:val="无间隔1"/>
    <w:next w:val="873"/>
    <w:link w:val="675"/>
    <w:pPr>
      <w:widowControl w:val="off"/>
    </w:pPr>
    <w:rPr>
      <w:rFonts w:ascii="Times New Roman" w:hAnsi="Times New Roman" w:eastAsia="Calibri" w:cs="Times New Roman"/>
      <w:sz w:val="22"/>
      <w:szCs w:val="22"/>
      <w:lang w:val="en-US" w:eastAsia="en-US" w:bidi="ar-SA"/>
    </w:rPr>
  </w:style>
  <w:style w:type="paragraph" w:styleId="874">
    <w:name w:val="段"/>
    <w:next w:val="675"/>
    <w:link w:val="675"/>
    <w:pPr>
      <w:ind w:firstLine="420"/>
      <w:jc w:val="both"/>
      <w:spacing w:after="200" w:line="276" w:lineRule="auto"/>
      <w:tabs>
        <w:tab w:val="center" w:pos="4201" w:leader="none"/>
        <w:tab w:val="right" w:pos="9298" w:leader="dot"/>
      </w:tabs>
    </w:pPr>
    <w:rPr>
      <w:rFonts w:ascii="宋体" w:hAnsi="Times New Roman" w:eastAsia="宋体" w:cs="Times New Roman"/>
      <w:sz w:val="21"/>
      <w:szCs w:val="22"/>
      <w:lang w:val="en-US" w:eastAsia="zh-CN" w:bidi="ar-SA"/>
    </w:rPr>
  </w:style>
  <w:style w:type="paragraph" w:styleId="875">
    <w:name w:val="Table Paragraph"/>
    <w:basedOn w:val="675"/>
    <w:next w:val="875"/>
    <w:link w:val="675"/>
    <w:pPr>
      <w:jc w:val="left"/>
    </w:pPr>
    <w:rPr>
      <w:rFonts w:ascii="宋体" w:hAnsi="宋体" w:eastAsia="宋体" w:cs="宋体"/>
      <w:sz w:val="22"/>
      <w:lang w:val="zh-CN" w:bidi="zh-CN"/>
    </w:rPr>
  </w:style>
  <w:style w:type="character" w:styleId="876">
    <w:name w:val="批注框文本 Char1"/>
    <w:next w:val="876"/>
    <w:link w:val="675"/>
    <w:rPr>
      <w:rFonts w:ascii="Calibri" w:hAnsi="Calibri" w:eastAsia="宋体" w:cs="Times New Roman"/>
      <w:sz w:val="18"/>
      <w:szCs w:val="18"/>
    </w:rPr>
  </w:style>
  <w:style w:type="paragraph" w:styleId="877">
    <w:name w:val="标题 11"/>
    <w:next w:val="872"/>
    <w:link w:val="675"/>
    <w:pPr>
      <w:jc w:val="both"/>
      <w:keepLines/>
      <w:keepNext/>
      <w:spacing w:before="340" w:after="330" w:line="578" w:lineRule="auto"/>
      <w:widowControl w:val="off"/>
      <w:tabs>
        <w:tab w:val="left" w:pos="432" w:leader="none"/>
      </w:tabs>
      <w:framePr w:wrap="around" w:vAnchor="margin" w:hAnchor="text" w:y="1"/>
      <w:outlineLvl w:val="0"/>
    </w:pPr>
    <w:rPr>
      <w:rFonts w:ascii="宋体" w:hAnsi="宋体" w:eastAsia="宋体" w:cs="宋体"/>
      <w:b/>
      <w:bCs/>
      <w:color w:val="000000"/>
      <w:sz w:val="44"/>
      <w:szCs w:val="44"/>
      <w:lang w:val="en-US" w:eastAsia="zh-CN" w:bidi="ar-SA"/>
    </w:rPr>
  </w:style>
  <w:style w:type="paragraph" w:styleId="878">
    <w:name w:val="样式"/>
    <w:next w:val="878"/>
    <w:link w:val="879"/>
    <w:pPr>
      <w:widowControl w:val="off"/>
    </w:pPr>
    <w:rPr>
      <w:rFonts w:ascii="宋体" w:hAnsi="宋体" w:eastAsia="宋体" w:cs="宋体"/>
      <w:sz w:val="24"/>
      <w:szCs w:val="24"/>
      <w:lang w:val="en-US" w:eastAsia="zh-CN" w:bidi="ar-SA"/>
    </w:rPr>
  </w:style>
  <w:style w:type="character" w:styleId="879">
    <w:name w:val="样式 Char"/>
    <w:next w:val="879"/>
    <w:link w:val="878"/>
    <w:rPr>
      <w:rFonts w:ascii="宋体" w:hAnsi="宋体" w:eastAsia="宋体" w:cs="宋体"/>
      <w:sz w:val="24"/>
      <w:szCs w:val="24"/>
    </w:rPr>
  </w:style>
  <w:style w:type="paragraph" w:styleId="880">
    <w:name w:val="无间隔"/>
    <w:next w:val="880"/>
    <w:link w:val="675"/>
    <w:pPr>
      <w:jc w:val="both"/>
      <w:widowControl w:val="off"/>
    </w:pPr>
    <w:rPr>
      <w:rFonts w:ascii="Times New Roman" w:hAnsi="Times New Roman" w:eastAsia="宋体" w:cs="Times New Roman"/>
      <w:sz w:val="21"/>
      <w:szCs w:val="24"/>
      <w:lang w:val="en-US" w:eastAsia="zh-CN" w:bidi="ar-SA"/>
    </w:rPr>
  </w:style>
  <w:style w:type="character" w:styleId="881">
    <w:name w:val="标题 6 Char"/>
    <w:next w:val="881"/>
    <w:link w:val="675"/>
    <w:rPr>
      <w:rFonts w:ascii="Cambria" w:hAnsi="Cambria" w:eastAsia="宋体" w:cs="Times New Roman"/>
      <w:b/>
      <w:bCs/>
      <w:sz w:val="24"/>
      <w:szCs w:val="24"/>
    </w:rPr>
  </w:style>
  <w:style w:type="character" w:styleId="882">
    <w:name w:val="标题 8 Char"/>
    <w:next w:val="882"/>
    <w:link w:val="675"/>
    <w:rPr>
      <w:rFonts w:ascii="Cambria" w:hAnsi="Cambria" w:eastAsia="宋体" w:cs="Times New Roman"/>
      <w:sz w:val="24"/>
      <w:szCs w:val="24"/>
    </w:rPr>
  </w:style>
  <w:style w:type="character" w:styleId="883">
    <w:name w:val="标题 9 Char"/>
    <w:next w:val="883"/>
    <w:link w:val="675"/>
    <w:rPr>
      <w:rFonts w:ascii="Cambria" w:hAnsi="Cambria" w:eastAsia="宋体" w:cs="Times New Roman"/>
      <w:szCs w:val="21"/>
    </w:rPr>
  </w:style>
  <w:style w:type="character" w:styleId="884">
    <w:name w:val="正文文本 Char4"/>
    <w:next w:val="884"/>
    <w:link w:val="675"/>
    <w:rPr>
      <w:rFonts w:ascii="Times New Roman" w:hAnsi="Times New Roman" w:eastAsia="宋体" w:cs="Times New Roman"/>
      <w:sz w:val="21"/>
      <w:szCs w:val="22"/>
      <w:lang w:val="en-US" w:eastAsia="zh-CN" w:bidi="ar-SA"/>
    </w:rPr>
  </w:style>
  <w:style w:type="character" w:styleId="885">
    <w:name w:val="标题 1 Char4"/>
    <w:next w:val="885"/>
    <w:link w:val="675"/>
    <w:rPr>
      <w:rFonts w:ascii="Times New Roman" w:hAnsi="Times New Roman" w:eastAsia="黑体" w:cs="Times New Roman"/>
      <w:b/>
      <w:bCs/>
      <w:sz w:val="32"/>
      <w:szCs w:val="44"/>
    </w:rPr>
  </w:style>
  <w:style w:type="character" w:styleId="886">
    <w:name w:val="标题 2 Char4"/>
    <w:next w:val="886"/>
    <w:link w:val="675"/>
    <w:rPr>
      <w:rFonts w:ascii="Arial" w:hAnsi="Arial" w:eastAsia="黑体" w:cs="Times New Roman"/>
      <w:b/>
      <w:bCs/>
      <w:sz w:val="21"/>
      <w:szCs w:val="32"/>
    </w:rPr>
  </w:style>
  <w:style w:type="character" w:styleId="887">
    <w:name w:val="标题 3 Char4"/>
    <w:next w:val="887"/>
    <w:link w:val="675"/>
    <w:rPr>
      <w:rFonts w:ascii="Times New Roman" w:hAnsi="Times New Roman" w:eastAsia="黑体" w:cs="Times New Roman"/>
      <w:b/>
      <w:bCs/>
      <w:sz w:val="21"/>
      <w:szCs w:val="32"/>
    </w:rPr>
  </w:style>
  <w:style w:type="character" w:styleId="888">
    <w:name w:val="标题 4 Char3"/>
    <w:next w:val="888"/>
    <w:link w:val="675"/>
    <w:rPr>
      <w:rFonts w:ascii="Arial" w:hAnsi="Arial" w:eastAsia="宋体" w:cs="Times New Roman"/>
      <w:b/>
      <w:bCs/>
      <w:sz w:val="21"/>
      <w:szCs w:val="28"/>
    </w:rPr>
  </w:style>
  <w:style w:type="character" w:styleId="889">
    <w:name w:val="标题 5 Char3"/>
    <w:next w:val="889"/>
    <w:link w:val="675"/>
    <w:rPr>
      <w:rFonts w:ascii="Times New Roman" w:hAnsi="Times New Roman" w:eastAsia="宋体" w:cs="Times New Roman"/>
      <w:b/>
      <w:bCs/>
      <w:sz w:val="28"/>
      <w:szCs w:val="28"/>
    </w:rPr>
  </w:style>
  <w:style w:type="character" w:styleId="890">
    <w:name w:val="标题 7 Char3"/>
    <w:next w:val="890"/>
    <w:link w:val="675"/>
    <w:rPr>
      <w:rFonts w:ascii="Calibri" w:hAnsi="Calibri" w:eastAsia="宋体" w:cs="Times New Roman"/>
      <w:b/>
      <w:bCs/>
      <w:sz w:val="24"/>
      <w:szCs w:val="24"/>
    </w:rPr>
  </w:style>
  <w:style w:type="character" w:styleId="891">
    <w:name w:val="文档结构图 Char5"/>
    <w:next w:val="891"/>
    <w:link w:val="675"/>
    <w:rPr>
      <w:rFonts w:ascii="Times New Roman" w:hAnsi="Times New Roman" w:eastAsia="宋体" w:cs="Times New Roman"/>
      <w:sz w:val="21"/>
      <w:szCs w:val="24"/>
      <w:shd w:val="clear" w:color="auto" w:fill="000080"/>
    </w:rPr>
  </w:style>
  <w:style w:type="character" w:styleId="892">
    <w:name w:val="批注文字 Char3"/>
    <w:next w:val="892"/>
    <w:link w:val="675"/>
    <w:rPr>
      <w:rFonts w:ascii="Times New Roman" w:hAnsi="Times New Roman" w:eastAsia="宋体" w:cs="Times New Roman"/>
      <w:sz w:val="21"/>
      <w:szCs w:val="24"/>
    </w:rPr>
  </w:style>
  <w:style w:type="character" w:styleId="893">
    <w:name w:val="正文文本 3 Char3"/>
    <w:next w:val="893"/>
    <w:link w:val="675"/>
    <w:rPr>
      <w:rFonts w:ascii="宋体" w:hAnsi="Times New Roman" w:eastAsia="宋体" w:cs="Times New Roman"/>
      <w:sz w:val="24"/>
    </w:rPr>
  </w:style>
  <w:style w:type="character" w:styleId="894">
    <w:name w:val="正文文本缩进 Char3"/>
    <w:next w:val="894"/>
    <w:link w:val="675"/>
    <w:rPr>
      <w:rFonts w:ascii="宋体" w:hAnsi="宋体" w:eastAsia="宋体" w:cs="Times New Roman"/>
      <w:sz w:val="21"/>
    </w:rPr>
  </w:style>
  <w:style w:type="character" w:styleId="895">
    <w:name w:val="纯文本 Char4"/>
    <w:next w:val="895"/>
    <w:link w:val="675"/>
    <w:rPr>
      <w:rFonts w:ascii="宋体" w:hAnsi="Courier New" w:eastAsia="宋体" w:cs="Times New Roman"/>
      <w:sz w:val="21"/>
      <w:szCs w:val="24"/>
    </w:rPr>
  </w:style>
  <w:style w:type="character" w:styleId="896">
    <w:name w:val="日期 Char5"/>
    <w:next w:val="896"/>
    <w:link w:val="675"/>
    <w:rPr>
      <w:rFonts w:ascii="Times New Roman" w:hAnsi="Times New Roman" w:eastAsia="宋体" w:cs="Times New Roman"/>
      <w:sz w:val="21"/>
      <w:szCs w:val="24"/>
    </w:rPr>
  </w:style>
  <w:style w:type="character" w:styleId="897">
    <w:name w:val="正文文本缩进 2 Char3"/>
    <w:next w:val="897"/>
    <w:link w:val="675"/>
    <w:rPr>
      <w:rFonts w:ascii="Times New Roman" w:hAnsi="Times New Roman" w:eastAsia="宋体" w:cs="Times New Roman"/>
      <w:sz w:val="21"/>
      <w:szCs w:val="24"/>
    </w:rPr>
  </w:style>
  <w:style w:type="character" w:styleId="898">
    <w:name w:val="批注框文本 Char4"/>
    <w:next w:val="898"/>
    <w:link w:val="675"/>
    <w:rPr>
      <w:rFonts w:ascii="Times New Roman" w:hAnsi="Times New Roman" w:eastAsia="宋体" w:cs="Times New Roman"/>
      <w:sz w:val="18"/>
      <w:szCs w:val="18"/>
    </w:rPr>
  </w:style>
  <w:style w:type="character" w:styleId="899">
    <w:name w:val="页脚 Char2"/>
    <w:next w:val="899"/>
    <w:link w:val="675"/>
    <w:rPr>
      <w:rFonts w:ascii="Times New Roman" w:hAnsi="Times New Roman" w:eastAsia="宋体" w:cs="Times New Roman"/>
      <w:sz w:val="18"/>
      <w:szCs w:val="18"/>
    </w:rPr>
  </w:style>
  <w:style w:type="character" w:styleId="900">
    <w:name w:val="页眉 Char2"/>
    <w:next w:val="900"/>
    <w:link w:val="675"/>
    <w:rPr>
      <w:rFonts w:ascii="Times New Roman" w:hAnsi="Times New Roman" w:eastAsia="宋体" w:cs="Times New Roman"/>
      <w:sz w:val="18"/>
      <w:szCs w:val="18"/>
    </w:rPr>
  </w:style>
  <w:style w:type="character" w:styleId="901">
    <w:name w:val="副标题 Char"/>
    <w:next w:val="901"/>
    <w:link w:val="675"/>
    <w:rPr>
      <w:rFonts w:ascii="Cambria" w:hAnsi="Cambria" w:eastAsia="宋体" w:cs="Times New Roman"/>
      <w:b/>
      <w:bCs/>
      <w:sz w:val="32"/>
      <w:szCs w:val="32"/>
    </w:rPr>
  </w:style>
  <w:style w:type="character" w:styleId="902">
    <w:name w:val="脚注文本 Char"/>
    <w:next w:val="902"/>
    <w:link w:val="675"/>
    <w:rPr>
      <w:rFonts w:ascii="Times New Roman" w:hAnsi="Times New Roman" w:eastAsia="宋体" w:cs="Times New Roman"/>
      <w:sz w:val="18"/>
      <w:szCs w:val="18"/>
    </w:rPr>
  </w:style>
  <w:style w:type="character" w:styleId="903">
    <w:name w:val="正文文本缩进 3 Char3"/>
    <w:next w:val="903"/>
    <w:link w:val="675"/>
    <w:rPr>
      <w:rFonts w:ascii="Times New Roman" w:hAnsi="Times New Roman" w:eastAsia="宋体" w:cs="Times New Roman"/>
      <w:sz w:val="16"/>
      <w:szCs w:val="16"/>
    </w:rPr>
  </w:style>
  <w:style w:type="character" w:styleId="904">
    <w:name w:val="标题 Char"/>
    <w:next w:val="904"/>
    <w:link w:val="675"/>
    <w:rPr>
      <w:rFonts w:ascii="Cambria" w:hAnsi="Cambria" w:eastAsia="宋体" w:cs="Times New Roman"/>
      <w:b/>
      <w:bCs/>
      <w:sz w:val="32"/>
      <w:szCs w:val="32"/>
    </w:rPr>
  </w:style>
  <w:style w:type="character" w:styleId="905">
    <w:name w:val="批注主题 Char5"/>
    <w:next w:val="905"/>
    <w:link w:val="675"/>
    <w:rPr>
      <w:rFonts w:ascii="Times New Roman" w:hAnsi="Times New Roman" w:eastAsia="宋体" w:cs="Times New Roman"/>
      <w:b/>
      <w:bCs/>
      <w:sz w:val="21"/>
      <w:szCs w:val="24"/>
    </w:rPr>
  </w:style>
  <w:style w:type="character" w:styleId="906">
    <w:name w:val="标题 3 Char1"/>
    <w:next w:val="906"/>
    <w:link w:val="675"/>
    <w:rPr>
      <w:rFonts w:ascii="Calibri" w:hAnsi="Calibri" w:eastAsia="宋体" w:cs="Arial"/>
      <w:b/>
      <w:sz w:val="32"/>
      <w:szCs w:val="20"/>
    </w:rPr>
  </w:style>
  <w:style w:type="character" w:styleId="907">
    <w:name w:val="文档结构图 Char2"/>
    <w:next w:val="907"/>
    <w:link w:val="675"/>
    <w:rPr>
      <w:rFonts w:ascii="Times New Roman" w:hAnsi="Times New Roman" w:eastAsia="宋体" w:cs="Times New Roman"/>
      <w:sz w:val="21"/>
      <w:szCs w:val="24"/>
      <w:shd w:val="clear" w:color="auto" w:fill="000080"/>
    </w:rPr>
  </w:style>
  <w:style w:type="character" w:styleId="908">
    <w:name w:val="Date Char"/>
    <w:next w:val="908"/>
    <w:link w:val="675"/>
    <w:rPr>
      <w:rFonts w:ascii="Times New Roman" w:hAnsi="Times New Roman" w:eastAsia="宋体" w:cs="Times New Roman"/>
      <w:sz w:val="21"/>
      <w:szCs w:val="24"/>
      <w:lang w:val="en-US" w:eastAsia="zh-CN" w:bidi="ar-SA"/>
    </w:rPr>
  </w:style>
  <w:style w:type="character" w:styleId="909">
    <w:name w:val="副标题 Char1"/>
    <w:next w:val="909"/>
    <w:link w:val="675"/>
    <w:rPr>
      <w:rFonts w:ascii="Cambria" w:hAnsi="Cambria" w:eastAsia="宋体" w:cs="Times New Roman"/>
      <w:b/>
      <w:bCs/>
      <w:sz w:val="32"/>
      <w:szCs w:val="32"/>
    </w:rPr>
  </w:style>
  <w:style w:type="character" w:styleId="910">
    <w:name w:val="Heading 3 Char1"/>
    <w:next w:val="910"/>
    <w:link w:val="675"/>
    <w:rPr>
      <w:rFonts w:ascii="Times New Roman" w:hAnsi="Times New Roman" w:eastAsia="宋体" w:cs="Times New Roman"/>
      <w:b/>
      <w:bCs/>
      <w:sz w:val="24"/>
      <w:szCs w:val="32"/>
      <w:lang w:val="en-US" w:eastAsia="zh-CN" w:bidi="ar-SA"/>
    </w:rPr>
  </w:style>
  <w:style w:type="character" w:styleId="911">
    <w:name w:val="标题 6 Char1"/>
    <w:next w:val="911"/>
    <w:link w:val="675"/>
    <w:rPr>
      <w:rFonts w:ascii="Cambria" w:hAnsi="Cambria" w:eastAsia="宋体" w:cs="Times New Roman"/>
      <w:b/>
      <w:bCs/>
      <w:sz w:val="24"/>
      <w:szCs w:val="24"/>
    </w:rPr>
  </w:style>
  <w:style w:type="character" w:styleId="912">
    <w:name w:val="日期 Char3"/>
    <w:next w:val="912"/>
    <w:link w:val="675"/>
    <w:rPr>
      <w:rFonts w:ascii="Times New Roman" w:hAnsi="Times New Roman" w:eastAsia="宋体" w:cs="Times New Roman"/>
      <w:sz w:val="21"/>
      <w:szCs w:val="24"/>
      <w:lang w:bidi="ar-SA"/>
    </w:rPr>
  </w:style>
  <w:style w:type="character" w:styleId="913">
    <w:name w:val="文档结构图 Char3"/>
    <w:next w:val="913"/>
    <w:link w:val="675"/>
    <w:rPr>
      <w:rFonts w:ascii="Times New Roman" w:hAnsi="Times New Roman" w:eastAsia="宋体" w:cs="Times New Roman"/>
      <w:sz w:val="21"/>
      <w:szCs w:val="24"/>
      <w:shd w:val="clear" w:color="auto" w:fill="000080"/>
      <w:lang w:bidi="ar-SA"/>
    </w:rPr>
  </w:style>
  <w:style w:type="character" w:styleId="914">
    <w:name w:val="Comment Subject Char"/>
    <w:next w:val="914"/>
    <w:link w:val="675"/>
    <w:rPr>
      <w:rFonts w:ascii="Times New Roman" w:hAnsi="Times New Roman" w:eastAsia="宋体" w:cs="Times New Roman"/>
      <w:b/>
      <w:sz w:val="24"/>
      <w:lang w:bidi="ar-SA"/>
    </w:rPr>
  </w:style>
  <w:style w:type="character" w:styleId="915">
    <w:name w:val="Char Char20"/>
    <w:next w:val="915"/>
    <w:link w:val="675"/>
    <w:rPr>
      <w:rFonts w:ascii="Times New Roman" w:hAnsi="Times New Roman" w:eastAsia="宋体" w:cs="Times New Roman"/>
      <w:b/>
      <w:bCs/>
      <w:sz w:val="24"/>
      <w:szCs w:val="32"/>
    </w:rPr>
  </w:style>
  <w:style w:type="character" w:styleId="916">
    <w:name w:val="Comment Text Char"/>
    <w:next w:val="916"/>
    <w:link w:val="675"/>
    <w:rPr>
      <w:rFonts w:ascii="Times New Roman" w:hAnsi="Times New Roman" w:eastAsia="宋体" w:cs="Times New Roman"/>
      <w:sz w:val="24"/>
      <w:szCs w:val="24"/>
    </w:rPr>
  </w:style>
  <w:style w:type="character" w:styleId="917">
    <w:name w:val="Balloon Text Char"/>
    <w:next w:val="917"/>
    <w:link w:val="675"/>
    <w:rPr>
      <w:rFonts w:ascii="Times New Roman" w:hAnsi="Times New Roman" w:eastAsia="宋体" w:cs="Times New Roman"/>
      <w:sz w:val="18"/>
      <w:lang w:bidi="ar-SA"/>
    </w:rPr>
  </w:style>
  <w:style w:type="character" w:styleId="918">
    <w:name w:val="引用 Char1"/>
    <w:next w:val="918"/>
    <w:link w:val="675"/>
    <w:rPr>
      <w:rFonts w:ascii="Times New Roman" w:hAnsi="Times New Roman" w:eastAsia="宋体" w:cs="Times New Roman"/>
      <w:i/>
      <w:iCs/>
      <w:color w:val="000000"/>
      <w:szCs w:val="24"/>
    </w:rPr>
  </w:style>
  <w:style w:type="character" w:styleId="919">
    <w:name w:val="apple-converted-space"/>
    <w:next w:val="919"/>
    <w:link w:val="675"/>
    <w:rPr>
      <w:rFonts w:ascii="Times New Roman" w:hAnsi="Times New Roman" w:eastAsia="宋体" w:cs="Times New Roman"/>
    </w:rPr>
  </w:style>
  <w:style w:type="character" w:styleId="920">
    <w:name w:val="不明显参考2"/>
    <w:next w:val="920"/>
    <w:link w:val="675"/>
    <w:rPr>
      <w:rFonts w:ascii="Times New Roman" w:hAnsi="Times New Roman" w:eastAsia="宋体" w:cs="Times New Roman"/>
      <w:smallCaps/>
      <w:color w:val="c0504d"/>
      <w:u w:val="single"/>
    </w:rPr>
  </w:style>
  <w:style w:type="character" w:styleId="921">
    <w:name w:val="批注引用1"/>
    <w:next w:val="921"/>
    <w:link w:val="675"/>
    <w:rPr>
      <w:rFonts w:ascii="Times New Roman" w:hAnsi="Times New Roman" w:eastAsia="宋体" w:cs="Times New Roman"/>
      <w:sz w:val="21"/>
      <w:szCs w:val="21"/>
    </w:rPr>
  </w:style>
  <w:style w:type="character" w:styleId="922">
    <w:name w:val="正文文本缩进 3 Char1"/>
    <w:next w:val="922"/>
    <w:link w:val="675"/>
    <w:rPr>
      <w:rFonts w:ascii="Times New Roman" w:hAnsi="Times New Roman" w:eastAsia="宋体" w:cs="Times New Roman"/>
      <w:sz w:val="16"/>
      <w:szCs w:val="16"/>
    </w:rPr>
  </w:style>
  <w:style w:type="character" w:styleId="923">
    <w:name w:val="明显参考1"/>
    <w:next w:val="923"/>
    <w:link w:val="675"/>
    <w:rPr>
      <w:rFonts w:ascii="Times New Roman" w:hAnsi="Times New Roman" w:eastAsia="宋体" w:cs="Times New Roman"/>
      <w:b/>
      <w:bCs/>
      <w:smallCaps/>
      <w:color w:val="c0504d"/>
      <w:spacing w:val="5"/>
      <w:u w:val="single"/>
    </w:rPr>
  </w:style>
  <w:style w:type="character" w:styleId="924">
    <w:name w:val="脚注文本 Char1"/>
    <w:next w:val="924"/>
    <w:link w:val="675"/>
    <w:rPr>
      <w:rFonts w:ascii="Times New Roman" w:hAnsi="Times New Roman" w:eastAsia="宋体" w:cs="Times New Roman"/>
      <w:sz w:val="18"/>
    </w:rPr>
  </w:style>
  <w:style w:type="character" w:styleId="925">
    <w:name w:val="副标题 Char3"/>
    <w:next w:val="925"/>
    <w:link w:val="675"/>
    <w:rPr>
      <w:rFonts w:ascii="Cambria" w:hAnsi="Cambria" w:eastAsia="宋体" w:cs="Times New Roman"/>
      <w:b/>
      <w:bCs/>
      <w:sz w:val="32"/>
      <w:szCs w:val="32"/>
    </w:rPr>
  </w:style>
  <w:style w:type="character" w:styleId="926">
    <w:name w:val="Char Char9"/>
    <w:next w:val="926"/>
    <w:link w:val="675"/>
    <w:rPr>
      <w:rFonts w:ascii="Times New Roman" w:hAnsi="Times New Roman" w:eastAsia="宋体" w:cs="Times New Roman"/>
      <w:b/>
      <w:bCs/>
      <w:sz w:val="32"/>
      <w:szCs w:val="44"/>
      <w:lang w:val="en-US" w:eastAsia="zh-CN" w:bidi="ar-SA"/>
    </w:rPr>
  </w:style>
  <w:style w:type="character" w:styleId="927">
    <w:name w:val="Char Char24"/>
    <w:next w:val="927"/>
    <w:link w:val="675"/>
    <w:rPr>
      <w:rFonts w:ascii="Times New Roman" w:hAnsi="Times New Roman" w:eastAsia="宋体" w:cs="Times New Roman"/>
      <w:b/>
      <w:bCs/>
      <w:sz w:val="32"/>
      <w:szCs w:val="44"/>
      <w:lang w:val="en-US" w:eastAsia="zh-CN" w:bidi="ar-SA"/>
    </w:rPr>
  </w:style>
  <w:style w:type="character" w:styleId="928">
    <w:name w:val="Heading 3 Char"/>
    <w:next w:val="928"/>
    <w:link w:val="675"/>
    <w:rPr>
      <w:rFonts w:ascii="Times New Roman" w:hAnsi="Times New Roman" w:eastAsia="宋体" w:cs="Times New Roman"/>
      <w:b/>
      <w:bCs/>
      <w:sz w:val="32"/>
      <w:szCs w:val="32"/>
    </w:rPr>
  </w:style>
  <w:style w:type="character" w:styleId="929">
    <w:name w:val="批注文字 Char1"/>
    <w:next w:val="929"/>
    <w:link w:val="675"/>
    <w:rPr>
      <w:rFonts w:ascii="Times New Roman" w:hAnsi="Times New Roman" w:eastAsia="宋体" w:cs="Times New Roman"/>
      <w:szCs w:val="24"/>
    </w:rPr>
  </w:style>
  <w:style w:type="character" w:styleId="930">
    <w:name w:val="书籍标题1"/>
    <w:next w:val="930"/>
    <w:link w:val="675"/>
    <w:rPr>
      <w:rFonts w:ascii="Times New Roman" w:hAnsi="Times New Roman" w:eastAsia="宋体" w:cs="Times New Roman"/>
      <w:b/>
      <w:bCs/>
      <w:smallCaps/>
      <w:spacing w:val="5"/>
    </w:rPr>
  </w:style>
  <w:style w:type="character" w:styleId="931">
    <w:name w:val="明显强调1"/>
    <w:next w:val="931"/>
    <w:link w:val="675"/>
    <w:rPr>
      <w:rFonts w:ascii="Times New Roman" w:hAnsi="Times New Roman" w:eastAsia="宋体" w:cs="Times New Roman"/>
      <w:b/>
      <w:bCs/>
      <w:i/>
      <w:iCs/>
      <w:color w:val="4f81bd"/>
    </w:rPr>
  </w:style>
  <w:style w:type="character" w:styleId="932">
    <w:name w:val="标题 Char1"/>
    <w:next w:val="932"/>
    <w:link w:val="675"/>
    <w:rPr>
      <w:rFonts w:ascii="Cambria" w:hAnsi="Cambria" w:eastAsia="宋体" w:cs="Times New Roman"/>
      <w:b/>
      <w:bCs/>
      <w:sz w:val="32"/>
      <w:szCs w:val="32"/>
    </w:rPr>
  </w:style>
  <w:style w:type="character" w:styleId="933">
    <w:name w:val="明显参考3"/>
    <w:next w:val="933"/>
    <w:link w:val="675"/>
    <w:rPr>
      <w:rFonts w:ascii="Times New Roman" w:hAnsi="Times New Roman" w:eastAsia="宋体" w:cs="Times New Roman"/>
      <w:b/>
      <w:bCs/>
      <w:smallCaps/>
      <w:color w:val="c0504d"/>
      <w:spacing w:val="5"/>
      <w:u w:val="single"/>
    </w:rPr>
  </w:style>
  <w:style w:type="character" w:styleId="934">
    <w:name w:val="页眉 Char1"/>
    <w:next w:val="934"/>
    <w:link w:val="675"/>
    <w:rPr>
      <w:rFonts w:ascii="Times New Roman" w:hAnsi="Times New Roman" w:eastAsia="宋体" w:cs="Times New Roman"/>
      <w:sz w:val="18"/>
      <w:szCs w:val="18"/>
      <w:lang w:bidi="ar-SA"/>
    </w:rPr>
  </w:style>
  <w:style w:type="character" w:styleId="935">
    <w:name w:val="标题 8 Char1"/>
    <w:next w:val="935"/>
    <w:link w:val="675"/>
    <w:rPr>
      <w:rFonts w:ascii="Cambria" w:hAnsi="Cambria" w:eastAsia="宋体" w:cs="Times New Roman"/>
      <w:sz w:val="24"/>
      <w:szCs w:val="24"/>
    </w:rPr>
  </w:style>
  <w:style w:type="character" w:styleId="936">
    <w:name w:val="标题 6 Char2"/>
    <w:next w:val="936"/>
    <w:link w:val="675"/>
    <w:rPr>
      <w:rFonts w:ascii="Cambria" w:hAnsi="Cambria" w:eastAsia="宋体" w:cs="Times New Roman"/>
      <w:b/>
      <w:bCs/>
      <w:sz w:val="24"/>
      <w:szCs w:val="24"/>
    </w:rPr>
  </w:style>
  <w:style w:type="character" w:styleId="937">
    <w:name w:val="正文文本 Char2"/>
    <w:next w:val="937"/>
    <w:link w:val="675"/>
    <w:rPr>
      <w:rFonts w:ascii="Times New Roman" w:hAnsi="Times New Roman" w:eastAsia="宋体" w:cs="Times New Roman"/>
      <w:sz w:val="21"/>
      <w:szCs w:val="22"/>
      <w:lang w:val="en-US" w:eastAsia="zh-CN" w:bidi="ar-SA"/>
    </w:rPr>
  </w:style>
  <w:style w:type="character" w:styleId="938">
    <w:name w:val="正文文本缩进 Char1"/>
    <w:next w:val="938"/>
    <w:link w:val="675"/>
    <w:rPr>
      <w:rFonts w:ascii="宋体" w:hAnsi="宋体" w:eastAsia="宋体" w:cs="Times New Roman"/>
      <w:sz w:val="21"/>
      <w:lang w:bidi="ar-SA"/>
    </w:rPr>
  </w:style>
  <w:style w:type="character" w:styleId="939">
    <w:name w:val="标题 1 Char2"/>
    <w:next w:val="939"/>
    <w:link w:val="675"/>
    <w:rPr>
      <w:rFonts w:ascii="Times New Roman" w:hAnsi="Times New Roman" w:eastAsia="黑体" w:cs="Times New Roman"/>
      <w:b/>
      <w:bCs/>
      <w:sz w:val="32"/>
      <w:szCs w:val="44"/>
      <w:lang w:bidi="ar-SA"/>
    </w:rPr>
  </w:style>
  <w:style w:type="character" w:styleId="940">
    <w:name w:val="正文文本 Char1"/>
    <w:next w:val="940"/>
    <w:link w:val="675"/>
    <w:rPr>
      <w:rFonts w:ascii="Times New Roman" w:hAnsi="Times New Roman" w:eastAsia="宋体" w:cs="Times New Roman"/>
      <w:sz w:val="21"/>
      <w:szCs w:val="22"/>
    </w:rPr>
  </w:style>
  <w:style w:type="character" w:styleId="941">
    <w:name w:val="Char Char18"/>
    <w:next w:val="941"/>
    <w:link w:val="675"/>
    <w:rPr>
      <w:rFonts w:ascii="Times New Roman" w:hAnsi="Times New Roman" w:eastAsia="宋体" w:cs="Times New Roman"/>
      <w:b/>
      <w:bCs/>
      <w:sz w:val="28"/>
      <w:szCs w:val="28"/>
    </w:rPr>
  </w:style>
  <w:style w:type="character" w:styleId="942">
    <w:name w:val="正文文本缩进 Char2"/>
    <w:next w:val="942"/>
    <w:link w:val="675"/>
    <w:rPr>
      <w:rFonts w:ascii="宋体" w:hAnsi="宋体" w:eastAsia="宋体" w:cs="Times New Roman"/>
    </w:rPr>
  </w:style>
  <w:style w:type="character" w:styleId="943">
    <w:name w:val="书籍标题2"/>
    <w:next w:val="943"/>
    <w:link w:val="675"/>
    <w:rPr>
      <w:rFonts w:ascii="Times New Roman" w:hAnsi="Times New Roman" w:eastAsia="宋体" w:cs="Times New Roman"/>
      <w:b/>
      <w:bCs/>
      <w:smallCaps/>
      <w:spacing w:val="5"/>
    </w:rPr>
  </w:style>
  <w:style w:type="character" w:styleId="944">
    <w:name w:val="批注主题 Char3"/>
    <w:next w:val="944"/>
    <w:link w:val="675"/>
    <w:rPr>
      <w:rFonts w:ascii="Times New Roman" w:hAnsi="Times New Roman" w:eastAsia="宋体" w:cs="Times New Roman"/>
      <w:b/>
      <w:bCs/>
      <w:sz w:val="21"/>
      <w:szCs w:val="24"/>
      <w:lang w:bidi="ar-SA"/>
    </w:rPr>
  </w:style>
  <w:style w:type="character" w:styleId="945">
    <w:name w:val="页脚 Char1"/>
    <w:next w:val="945"/>
    <w:link w:val="675"/>
    <w:rPr>
      <w:rFonts w:ascii="Times New Roman" w:hAnsi="Times New Roman" w:eastAsia="宋体" w:cs="Times New Roman"/>
      <w:sz w:val="18"/>
      <w:szCs w:val="18"/>
      <w:lang w:bidi="ar-SA"/>
    </w:rPr>
  </w:style>
  <w:style w:type="character" w:styleId="946">
    <w:name w:val="Heading 4 Char"/>
    <w:next w:val="946"/>
    <w:link w:val="675"/>
    <w:rPr>
      <w:rFonts w:ascii="Arial" w:hAnsi="Arial" w:eastAsia="宋体" w:cs="Times New Roman"/>
      <w:b/>
      <w:bCs/>
      <w:sz w:val="21"/>
      <w:szCs w:val="28"/>
      <w:lang w:val="en-US" w:eastAsia="zh-CN" w:bidi="ar-SA"/>
    </w:rPr>
  </w:style>
  <w:style w:type="character" w:styleId="947">
    <w:name w:val="批注主题 Char1"/>
    <w:next w:val="947"/>
    <w:link w:val="675"/>
    <w:rPr>
      <w:rFonts w:ascii="Times New Roman" w:hAnsi="Times New Roman" w:eastAsia="宋体" w:cs="Times New Roman"/>
      <w:b/>
      <w:bCs/>
      <w:szCs w:val="24"/>
    </w:rPr>
  </w:style>
  <w:style w:type="character" w:styleId="948">
    <w:name w:val="批注引用2"/>
    <w:next w:val="948"/>
    <w:link w:val="675"/>
    <w:rPr>
      <w:rFonts w:ascii="Times New Roman" w:hAnsi="Times New Roman" w:eastAsia="宋体" w:cs="Times New Roman"/>
      <w:sz w:val="21"/>
      <w:szCs w:val="21"/>
    </w:rPr>
  </w:style>
  <w:style w:type="character" w:styleId="949">
    <w:name w:val="Document Map Char"/>
    <w:next w:val="949"/>
    <w:link w:val="675"/>
    <w:rPr>
      <w:rFonts w:ascii="Times New Roman" w:hAnsi="Times New Roman" w:eastAsia="宋体" w:cs="Times New Roman"/>
      <w:sz w:val="21"/>
      <w:szCs w:val="24"/>
      <w:lang w:val="en-US" w:eastAsia="zh-CN" w:bidi="ar-SA"/>
    </w:rPr>
  </w:style>
  <w:style w:type="character" w:styleId="950">
    <w:name w:val="标题 1 Char3"/>
    <w:next w:val="950"/>
    <w:link w:val="675"/>
    <w:rPr>
      <w:rFonts w:ascii="Times New Roman" w:hAnsi="Times New Roman" w:eastAsia="黑体" w:cs="Times New Roman"/>
      <w:b/>
      <w:bCs/>
      <w:sz w:val="32"/>
      <w:szCs w:val="44"/>
    </w:rPr>
  </w:style>
  <w:style w:type="paragraph" w:styleId="951">
    <w:name w:val="标题5"/>
    <w:basedOn w:val="678"/>
    <w:next w:val="951"/>
    <w:link w:val="952"/>
    <w:pPr>
      <w:ind w:left="0" w:firstLine="0"/>
      <w:spacing w:line="413" w:lineRule="auto"/>
      <w:tabs>
        <w:tab w:val="clear" w:pos="720" w:leader="none"/>
      </w:tabs>
    </w:pPr>
    <w:rPr>
      <w:rFonts w:ascii="Arial" w:hAnsi="Arial" w:eastAsia="宋体" w:cs="Times New Roman"/>
      <w:bCs/>
      <w:color w:val="000000"/>
      <w:sz w:val="24"/>
      <w:szCs w:val="32"/>
    </w:rPr>
  </w:style>
  <w:style w:type="character" w:styleId="952">
    <w:name w:val="标题5 Char Char"/>
    <w:next w:val="952"/>
    <w:link w:val="951"/>
    <w:rPr>
      <w:rFonts w:ascii="Arial" w:hAnsi="Arial" w:eastAsia="宋体" w:cs="Times New Roman"/>
      <w:b/>
      <w:bCs/>
      <w:sz w:val="24"/>
      <w:szCs w:val="32"/>
    </w:rPr>
  </w:style>
  <w:style w:type="character" w:styleId="953">
    <w:name w:val="textcontents"/>
    <w:next w:val="953"/>
    <w:link w:val="675"/>
    <w:rPr>
      <w:rFonts w:ascii="Times New Roman" w:hAnsi="Times New Roman" w:eastAsia="宋体" w:cs="Times New Roman"/>
    </w:rPr>
  </w:style>
  <w:style w:type="character" w:styleId="954">
    <w:name w:val="标题 7 Char2"/>
    <w:next w:val="954"/>
    <w:link w:val="675"/>
    <w:rPr>
      <w:rFonts w:ascii="Calibri" w:hAnsi="Calibri" w:eastAsia="宋体" w:cs="Times New Roman"/>
      <w:b/>
      <w:bCs/>
      <w:sz w:val="24"/>
      <w:szCs w:val="24"/>
    </w:rPr>
  </w:style>
  <w:style w:type="character" w:styleId="955">
    <w:name w:val="标题 Char2"/>
    <w:next w:val="955"/>
    <w:link w:val="675"/>
    <w:rPr>
      <w:rFonts w:ascii="Cambria" w:hAnsi="Cambria" w:eastAsia="宋体" w:cs="Times New Roman"/>
      <w:b/>
      <w:bCs/>
      <w:sz w:val="32"/>
      <w:szCs w:val="32"/>
    </w:rPr>
  </w:style>
  <w:style w:type="character" w:styleId="956">
    <w:name w:val="标题 7 Char1"/>
    <w:next w:val="956"/>
    <w:link w:val="675"/>
    <w:rPr>
      <w:rFonts w:ascii="Calibri" w:hAnsi="Calibri" w:eastAsia="宋体" w:cs="Times New Roman"/>
      <w:b/>
      <w:bCs/>
      <w:sz w:val="24"/>
      <w:szCs w:val="24"/>
    </w:rPr>
  </w:style>
  <w:style w:type="character" w:styleId="957">
    <w:name w:val="批注框文本 Char2"/>
    <w:next w:val="957"/>
    <w:link w:val="675"/>
    <w:rPr>
      <w:rFonts w:ascii="Times New Roman" w:hAnsi="Times New Roman" w:eastAsia="宋体" w:cs="Times New Roman"/>
      <w:sz w:val="18"/>
      <w:szCs w:val="18"/>
      <w:lang w:bidi="ar-SA"/>
    </w:rPr>
  </w:style>
  <w:style w:type="character" w:styleId="958">
    <w:name w:val="Body Text Indent 2 Char"/>
    <w:next w:val="958"/>
    <w:link w:val="675"/>
    <w:rPr>
      <w:rFonts w:ascii="Times New Roman" w:hAnsi="Times New Roman" w:eastAsia="宋体" w:cs="Times New Roman"/>
      <w:sz w:val="21"/>
      <w:szCs w:val="24"/>
      <w:lang w:val="en-US" w:eastAsia="zh-CN" w:bidi="ar-SA"/>
    </w:rPr>
  </w:style>
  <w:style w:type="character" w:styleId="959">
    <w:name w:val="不明显参考3"/>
    <w:next w:val="959"/>
    <w:link w:val="675"/>
    <w:rPr>
      <w:rFonts w:ascii="Times New Roman" w:hAnsi="Times New Roman" w:eastAsia="宋体" w:cs="Times New Roman"/>
      <w:smallCaps/>
      <w:color w:val="c0504d"/>
      <w:u w:val="single"/>
    </w:rPr>
  </w:style>
  <w:style w:type="character" w:styleId="960">
    <w:name w:val="引用 Char3"/>
    <w:next w:val="960"/>
    <w:link w:val="675"/>
    <w:rPr>
      <w:rFonts w:ascii="Times New Roman" w:hAnsi="Times New Roman" w:eastAsia="宋体" w:cs="Times New Roman"/>
      <w:i/>
      <w:iCs/>
      <w:color w:val="000000"/>
    </w:rPr>
  </w:style>
  <w:style w:type="character" w:styleId="961">
    <w:name w:val="标题 Char4"/>
    <w:next w:val="961"/>
    <w:link w:val="675"/>
    <w:rPr>
      <w:rFonts w:ascii="Cambria" w:hAnsi="Cambria" w:eastAsia="宋体" w:cs="Times New Roman"/>
      <w:b/>
      <w:bCs/>
      <w:sz w:val="32"/>
      <w:szCs w:val="32"/>
    </w:rPr>
  </w:style>
  <w:style w:type="character" w:styleId="962">
    <w:name w:val="明显引用 Char1"/>
    <w:next w:val="962"/>
    <w:link w:val="675"/>
    <w:rPr>
      <w:rFonts w:ascii="Times New Roman" w:hAnsi="Times New Roman" w:eastAsia="宋体" w:cs="Times New Roman"/>
      <w:b/>
      <w:bCs/>
      <w:i/>
      <w:iCs/>
      <w:color w:val="4f81bd"/>
      <w:szCs w:val="24"/>
    </w:rPr>
  </w:style>
  <w:style w:type="paragraph" w:styleId="963">
    <w:name w:val="引用"/>
    <w:basedOn w:val="675"/>
    <w:next w:val="675"/>
    <w:link w:val="964"/>
    <w:rPr>
      <w:rFonts w:ascii="Calibri" w:hAnsi="Calibri" w:eastAsia="宋体" w:cs="Times New Roman"/>
      <w:i/>
      <w:iCs/>
      <w:color w:val="000000"/>
      <w:szCs w:val="22"/>
    </w:rPr>
  </w:style>
  <w:style w:type="character" w:styleId="964">
    <w:name w:val="引用 字符"/>
    <w:next w:val="964"/>
    <w:link w:val="963"/>
    <w:rPr>
      <w:rFonts w:ascii="Times New Roman" w:hAnsi="Times New Roman" w:eastAsia="宋体" w:cs="Times New Roman"/>
      <w:i/>
      <w:iCs/>
      <w:color w:val="000000"/>
    </w:rPr>
  </w:style>
  <w:style w:type="character" w:styleId="965">
    <w:name w:val="引用 Char"/>
    <w:next w:val="965"/>
    <w:link w:val="675"/>
    <w:rPr>
      <w:rFonts w:ascii="Times New Roman" w:hAnsi="Times New Roman" w:eastAsia="宋体" w:cs="Times New Roman"/>
      <w:i/>
      <w:iCs/>
      <w:color w:val="000000"/>
      <w:szCs w:val="24"/>
    </w:rPr>
  </w:style>
  <w:style w:type="character" w:styleId="966">
    <w:name w:val="不明显强调3"/>
    <w:next w:val="966"/>
    <w:link w:val="675"/>
    <w:rPr>
      <w:rFonts w:ascii="Times New Roman" w:hAnsi="Times New Roman" w:eastAsia="宋体" w:cs="Times New Roman"/>
      <w:i/>
      <w:iCs/>
      <w:color w:val="808080"/>
    </w:rPr>
  </w:style>
  <w:style w:type="character" w:styleId="967">
    <w:name w:val="文档结构图 Char4"/>
    <w:next w:val="967"/>
    <w:link w:val="675"/>
    <w:rPr>
      <w:rFonts w:ascii="Times New Roman" w:hAnsi="Times New Roman" w:eastAsia="宋体" w:cs="Times New Roman"/>
      <w:szCs w:val="24"/>
      <w:shd w:val="clear" w:color="auto" w:fill="000080"/>
    </w:rPr>
  </w:style>
  <w:style w:type="character" w:styleId="968">
    <w:name w:val="标题 1.1 Char"/>
    <w:next w:val="968"/>
    <w:link w:val="675"/>
    <w:rPr>
      <w:rFonts w:ascii="Arial" w:hAnsi="Arial" w:eastAsia="黑体" w:cs="Times New Roman"/>
      <w:b/>
      <w:bCs/>
      <w:sz w:val="32"/>
      <w:szCs w:val="32"/>
      <w:lang w:val="en-US" w:eastAsia="zh-CN" w:bidi="ar-SA"/>
    </w:rPr>
  </w:style>
  <w:style w:type="paragraph" w:styleId="969">
    <w:name w:val="明显引用"/>
    <w:basedOn w:val="675"/>
    <w:next w:val="675"/>
    <w:link w:val="970"/>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970">
    <w:name w:val="明显引用 字符"/>
    <w:next w:val="970"/>
    <w:link w:val="969"/>
    <w:rPr>
      <w:rFonts w:ascii="Times New Roman" w:hAnsi="Times New Roman" w:eastAsia="宋体" w:cs="Times New Roman"/>
      <w:b/>
      <w:bCs/>
      <w:i/>
      <w:iCs/>
      <w:color w:val="4f81bd"/>
    </w:rPr>
  </w:style>
  <w:style w:type="character" w:styleId="971">
    <w:name w:val="明显引用 Char"/>
    <w:next w:val="971"/>
    <w:link w:val="675"/>
    <w:rPr>
      <w:rFonts w:ascii="Times New Roman" w:hAnsi="Times New Roman" w:eastAsia="宋体" w:cs="Times New Roman"/>
      <w:b/>
      <w:bCs/>
      <w:i/>
      <w:iCs/>
      <w:color w:val="4f81bd"/>
      <w:szCs w:val="24"/>
    </w:rPr>
  </w:style>
  <w:style w:type="character" w:styleId="972">
    <w:name w:val="Heading 5 Char"/>
    <w:next w:val="972"/>
    <w:link w:val="675"/>
    <w:rPr>
      <w:rFonts w:ascii="Times New Roman" w:hAnsi="Times New Roman" w:eastAsia="宋体" w:cs="Times New Roman"/>
      <w:b/>
      <w:bCs/>
      <w:sz w:val="28"/>
      <w:szCs w:val="28"/>
      <w:lang w:val="en-US" w:eastAsia="zh-CN" w:bidi="ar-SA"/>
    </w:rPr>
  </w:style>
  <w:style w:type="character" w:styleId="973">
    <w:name w:val="标题 1 Char1"/>
    <w:next w:val="973"/>
    <w:link w:val="675"/>
    <w:rPr>
      <w:rFonts w:ascii="Calibri" w:hAnsi="Calibri" w:eastAsia="宋体" w:cs="Arial"/>
      <w:b/>
      <w:sz w:val="44"/>
      <w:szCs w:val="20"/>
    </w:rPr>
  </w:style>
  <w:style w:type="character" w:styleId="974">
    <w:name w:val="标题 8 Char2"/>
    <w:next w:val="974"/>
    <w:link w:val="675"/>
    <w:rPr>
      <w:rFonts w:ascii="Cambria" w:hAnsi="Cambria" w:eastAsia="宋体" w:cs="Times New Roman"/>
      <w:sz w:val="24"/>
      <w:szCs w:val="24"/>
    </w:rPr>
  </w:style>
  <w:style w:type="character" w:styleId="975">
    <w:name w:val="不明显参考4"/>
    <w:next w:val="975"/>
    <w:link w:val="675"/>
    <w:rPr>
      <w:rFonts w:ascii="Times New Roman" w:hAnsi="Times New Roman" w:eastAsia="宋体" w:cs="Times New Roman"/>
      <w:smallCaps/>
      <w:color w:val="c0504d"/>
      <w:u w:val="single"/>
    </w:rPr>
  </w:style>
  <w:style w:type="character" w:styleId="976">
    <w:name w:val="副标题 Char2"/>
    <w:next w:val="976"/>
    <w:link w:val="675"/>
    <w:rPr>
      <w:rFonts w:ascii="Cambria" w:hAnsi="Cambria" w:eastAsia="宋体" w:cs="Times New Roman"/>
      <w:b/>
      <w:bCs/>
      <w:sz w:val="32"/>
      <w:szCs w:val="32"/>
    </w:rPr>
  </w:style>
  <w:style w:type="character" w:styleId="977">
    <w:name w:val="正文文本 Char3"/>
    <w:next w:val="977"/>
    <w:link w:val="675"/>
    <w:rPr>
      <w:rFonts w:ascii="Times New Roman" w:hAnsi="Times New Roman" w:eastAsia="宋体" w:cs="Times New Roman"/>
    </w:rPr>
  </w:style>
  <w:style w:type="character" w:styleId="978">
    <w:name w:val="页码1"/>
    <w:next w:val="978"/>
    <w:link w:val="675"/>
    <w:rPr>
      <w:rFonts w:ascii="Times New Roman" w:hAnsi="Times New Roman" w:eastAsia="宋体" w:cs="Times New Roman"/>
    </w:rPr>
  </w:style>
  <w:style w:type="character" w:styleId="979">
    <w:name w:val="Char Char22"/>
    <w:next w:val="979"/>
    <w:link w:val="675"/>
    <w:rPr>
      <w:rFonts w:ascii="Times New Roman" w:hAnsi="Times New Roman" w:eastAsia="宋体" w:cs="Times New Roman"/>
      <w:b/>
      <w:bCs/>
      <w:sz w:val="32"/>
      <w:szCs w:val="44"/>
    </w:rPr>
  </w:style>
  <w:style w:type="character" w:styleId="980">
    <w:name w:val="明显引用 Char2"/>
    <w:next w:val="980"/>
    <w:link w:val="675"/>
    <w:rPr>
      <w:rFonts w:ascii="Calibri" w:hAnsi="Calibri" w:eastAsia="宋体" w:cs="Times New Roman"/>
      <w:b/>
      <w:bCs/>
      <w:i/>
      <w:iCs/>
      <w:color w:val="4f81bd"/>
      <w:sz w:val="21"/>
      <w:szCs w:val="22"/>
    </w:rPr>
  </w:style>
  <w:style w:type="character" w:styleId="981">
    <w:name w:val="纯文本 Char3"/>
    <w:next w:val="981"/>
    <w:link w:val="675"/>
    <w:rPr>
      <w:rFonts w:ascii="宋体" w:hAnsi="Courier New" w:eastAsia="宋体" w:cs="Times New Roman"/>
      <w:szCs w:val="24"/>
    </w:rPr>
  </w:style>
  <w:style w:type="character" w:styleId="982">
    <w:name w:val="Title Char"/>
    <w:next w:val="982"/>
    <w:link w:val="675"/>
    <w:rPr>
      <w:rFonts w:ascii="Cambria" w:hAnsi="Cambria" w:eastAsia="宋体" w:cs="Times New Roman"/>
      <w:b/>
      <w:sz w:val="32"/>
      <w:lang w:bidi="ar-SA"/>
    </w:rPr>
  </w:style>
  <w:style w:type="character" w:styleId="983">
    <w:name w:val="标题 Char3"/>
    <w:next w:val="983"/>
    <w:link w:val="675"/>
    <w:rPr>
      <w:rFonts w:ascii="Cambria" w:hAnsi="Cambria" w:eastAsia="宋体" w:cs="Times New Roman"/>
      <w:b/>
      <w:bCs/>
      <w:sz w:val="32"/>
      <w:szCs w:val="32"/>
      <w:lang w:bidi="ar-SA"/>
    </w:rPr>
  </w:style>
  <w:style w:type="character" w:styleId="984">
    <w:name w:val="标题 9 Char1"/>
    <w:next w:val="984"/>
    <w:link w:val="675"/>
    <w:rPr>
      <w:rFonts w:ascii="Cambria" w:hAnsi="Cambria" w:eastAsia="宋体" w:cs="Times New Roman"/>
      <w:sz w:val="21"/>
      <w:szCs w:val="21"/>
    </w:rPr>
  </w:style>
  <w:style w:type="character" w:styleId="985">
    <w:name w:val="标题 4 Char2"/>
    <w:next w:val="985"/>
    <w:link w:val="675"/>
    <w:rPr>
      <w:rFonts w:ascii="Arial" w:hAnsi="Arial" w:eastAsia="宋体" w:cs="Times New Roman"/>
      <w:b/>
      <w:bCs/>
      <w:szCs w:val="28"/>
    </w:rPr>
  </w:style>
  <w:style w:type="character" w:styleId="986">
    <w:name w:val="页码4"/>
    <w:next w:val="986"/>
    <w:link w:val="675"/>
    <w:rPr>
      <w:rFonts w:ascii="Times New Roman" w:hAnsi="Times New Roman" w:eastAsia="宋体" w:cs="Times New Roman"/>
    </w:rPr>
  </w:style>
  <w:style w:type="character" w:styleId="987">
    <w:name w:val="明显参考2"/>
    <w:next w:val="987"/>
    <w:link w:val="675"/>
    <w:rPr>
      <w:rFonts w:ascii="Times New Roman" w:hAnsi="Times New Roman" w:eastAsia="宋体" w:cs="Times New Roman"/>
      <w:b/>
      <w:bCs/>
      <w:smallCaps/>
      <w:color w:val="c0504d"/>
      <w:spacing w:val="5"/>
      <w:u w:val="single"/>
    </w:rPr>
  </w:style>
  <w:style w:type="character" w:styleId="988">
    <w:name w:val="Heading 1 Char"/>
    <w:next w:val="988"/>
    <w:link w:val="675"/>
    <w:rPr>
      <w:rFonts w:ascii="Times New Roman" w:hAnsi="Times New Roman" w:eastAsia="宋体" w:cs="Times New Roman"/>
      <w:b/>
      <w:bCs/>
      <w:sz w:val="32"/>
      <w:szCs w:val="44"/>
      <w:lang w:val="en-US" w:eastAsia="zh-CN" w:bidi="ar-SA"/>
    </w:rPr>
  </w:style>
  <w:style w:type="character" w:styleId="989">
    <w:name w:val="批注文字 Char Char"/>
    <w:next w:val="989"/>
    <w:link w:val="675"/>
    <w:rPr>
      <w:rFonts w:ascii="宋体" w:hAnsi="Times New Roman" w:eastAsia="宋体" w:cs="Times New Roman"/>
      <w:sz w:val="28"/>
      <w:szCs w:val="20"/>
    </w:rPr>
  </w:style>
  <w:style w:type="character" w:styleId="990">
    <w:name w:val="标题 2 Char1"/>
    <w:next w:val="990"/>
    <w:link w:val="675"/>
    <w:rPr>
      <w:rFonts w:ascii="Arial" w:hAnsi="Arial" w:eastAsia="黑体" w:cs="Calibri"/>
      <w:b/>
      <w:sz w:val="32"/>
      <w:szCs w:val="20"/>
    </w:rPr>
  </w:style>
  <w:style w:type="character" w:styleId="991">
    <w:name w:val="正文文本 3 Char1"/>
    <w:next w:val="991"/>
    <w:link w:val="675"/>
    <w:rPr>
      <w:rFonts w:ascii="Times New Roman" w:hAnsi="Times New Roman" w:eastAsia="宋体" w:cs="Times New Roman"/>
      <w:sz w:val="16"/>
      <w:szCs w:val="16"/>
    </w:rPr>
  </w:style>
  <w:style w:type="character" w:styleId="992">
    <w:name w:val="Comment Text Char1"/>
    <w:next w:val="992"/>
    <w:link w:val="675"/>
    <w:rPr>
      <w:rFonts w:ascii="Times New Roman" w:hAnsi="Times New Roman" w:eastAsia="宋体" w:cs="Times New Roman"/>
      <w:sz w:val="24"/>
      <w:lang w:bidi="ar-SA"/>
    </w:rPr>
  </w:style>
  <w:style w:type="character" w:styleId="993">
    <w:name w:val="Char Char23"/>
    <w:next w:val="993"/>
    <w:link w:val="675"/>
    <w:rPr>
      <w:rFonts w:ascii="Times New Roman" w:hAnsi="Times New Roman" w:eastAsia="宋体" w:cs="Times New Roman"/>
      <w:b/>
      <w:bCs/>
      <w:sz w:val="32"/>
      <w:szCs w:val="44"/>
      <w:lang w:val="en-US" w:eastAsia="zh-CN" w:bidi="ar-SA"/>
    </w:rPr>
  </w:style>
  <w:style w:type="character" w:styleId="994">
    <w:name w:val="书籍标题3"/>
    <w:next w:val="994"/>
    <w:link w:val="675"/>
    <w:rPr>
      <w:rFonts w:ascii="Times New Roman" w:hAnsi="Times New Roman" w:eastAsia="宋体" w:cs="Times New Roman"/>
      <w:b/>
      <w:bCs/>
      <w:smallCaps/>
      <w:spacing w:val="5"/>
    </w:rPr>
  </w:style>
  <w:style w:type="character" w:styleId="995">
    <w:name w:val="日期 Char1"/>
    <w:next w:val="995"/>
    <w:link w:val="675"/>
    <w:rPr>
      <w:rFonts w:ascii="Times New Roman" w:hAnsi="Times New Roman" w:eastAsia="宋体" w:cs="Times New Roman"/>
      <w:szCs w:val="24"/>
    </w:rPr>
  </w:style>
  <w:style w:type="character" w:styleId="996">
    <w:name w:val="页码11"/>
    <w:next w:val="996"/>
    <w:link w:val="675"/>
    <w:rPr>
      <w:rFonts w:ascii="Times New Roman" w:hAnsi="Times New Roman" w:eastAsia="宋体" w:cs="Times New Roman"/>
    </w:rPr>
  </w:style>
  <w:style w:type="character" w:styleId="997">
    <w:name w:val="页码2"/>
    <w:next w:val="997"/>
    <w:link w:val="675"/>
    <w:rPr>
      <w:rFonts w:ascii="Times New Roman" w:hAnsi="Times New Roman" w:eastAsia="宋体" w:cs="Times New Roman"/>
    </w:rPr>
  </w:style>
  <w:style w:type="character" w:styleId="998">
    <w:name w:val="正文文本 3 Char2"/>
    <w:next w:val="998"/>
    <w:link w:val="675"/>
    <w:rPr>
      <w:rFonts w:ascii="宋体" w:hAnsi="Times New Roman" w:eastAsia="宋体" w:cs="Times New Roman"/>
      <w:sz w:val="24"/>
    </w:rPr>
  </w:style>
  <w:style w:type="character" w:styleId="999">
    <w:name w:val="标题 3 Char3"/>
    <w:next w:val="999"/>
    <w:link w:val="675"/>
    <w:rPr>
      <w:rFonts w:ascii="Times New Roman" w:hAnsi="Times New Roman" w:eastAsia="黑体" w:cs="Times New Roman"/>
      <w:b/>
      <w:bCs/>
      <w:szCs w:val="32"/>
    </w:rPr>
  </w:style>
  <w:style w:type="character" w:styleId="1000">
    <w:name w:val="正文文本缩进 3 Char2"/>
    <w:next w:val="1000"/>
    <w:link w:val="675"/>
    <w:rPr>
      <w:rFonts w:ascii="Times New Roman" w:hAnsi="Times New Roman" w:eastAsia="宋体" w:cs="Times New Roman"/>
      <w:sz w:val="16"/>
      <w:szCs w:val="16"/>
    </w:rPr>
  </w:style>
  <w:style w:type="character" w:styleId="1001">
    <w:name w:val="书籍标题311"/>
    <w:next w:val="1001"/>
    <w:link w:val="675"/>
    <w:rPr>
      <w:rFonts w:ascii="Times New Roman" w:hAnsi="Times New Roman" w:eastAsia="宋体" w:cs="Times New Roman"/>
      <w:b/>
      <w:bCs/>
      <w:smallCaps/>
      <w:spacing w:val="5"/>
    </w:rPr>
  </w:style>
  <w:style w:type="character" w:styleId="1002">
    <w:name w:val="标题 5 Char2"/>
    <w:next w:val="1002"/>
    <w:link w:val="675"/>
    <w:rPr>
      <w:rFonts w:ascii="Times New Roman" w:hAnsi="Times New Roman" w:eastAsia="宋体" w:cs="Times New Roman"/>
      <w:b/>
      <w:bCs/>
      <w:sz w:val="28"/>
      <w:szCs w:val="28"/>
    </w:rPr>
  </w:style>
  <w:style w:type="character" w:styleId="1003">
    <w:name w:val="标题 3 Char2"/>
    <w:next w:val="1003"/>
    <w:link w:val="675"/>
    <w:rPr>
      <w:rFonts w:ascii="Times New Roman" w:hAnsi="Times New Roman" w:eastAsia="黑体" w:cs="Times New Roman"/>
      <w:b/>
      <w:bCs/>
      <w:sz w:val="21"/>
      <w:szCs w:val="32"/>
      <w:lang w:bidi="ar-SA"/>
    </w:rPr>
  </w:style>
  <w:style w:type="character" w:styleId="1004">
    <w:name w:val="批注框文本 Char3"/>
    <w:next w:val="1004"/>
    <w:link w:val="675"/>
    <w:rPr>
      <w:rFonts w:ascii="Times New Roman" w:hAnsi="Times New Roman" w:eastAsia="宋体" w:cs="Times New Roman"/>
      <w:sz w:val="18"/>
      <w:szCs w:val="18"/>
    </w:rPr>
  </w:style>
  <w:style w:type="character" w:styleId="1005">
    <w:name w:val="书籍标题31"/>
    <w:next w:val="1005"/>
    <w:link w:val="675"/>
    <w:rPr>
      <w:rFonts w:ascii="Times New Roman" w:hAnsi="Times New Roman" w:eastAsia="宋体" w:cs="Times New Roman"/>
      <w:b/>
      <w:bCs/>
      <w:smallCaps/>
      <w:spacing w:val="5"/>
    </w:rPr>
  </w:style>
  <w:style w:type="character" w:styleId="1006">
    <w:name w:val="不明显强调4"/>
    <w:next w:val="1006"/>
    <w:link w:val="675"/>
    <w:rPr>
      <w:rFonts w:ascii="Times New Roman" w:hAnsi="Times New Roman" w:eastAsia="宋体" w:cs="Times New Roman"/>
      <w:i/>
      <w:iCs/>
      <w:color w:val="808080"/>
    </w:rPr>
  </w:style>
  <w:style w:type="character" w:styleId="1007">
    <w:name w:val="Char Char19"/>
    <w:next w:val="1007"/>
    <w:link w:val="675"/>
    <w:rPr>
      <w:rFonts w:ascii="Arial" w:hAnsi="Arial" w:eastAsia="宋体" w:cs="Times New Roman"/>
      <w:b/>
      <w:bCs/>
      <w:szCs w:val="28"/>
    </w:rPr>
  </w:style>
  <w:style w:type="character" w:styleId="1008">
    <w:name w:val="Footer Char"/>
    <w:next w:val="1008"/>
    <w:link w:val="675"/>
    <w:rPr>
      <w:rFonts w:ascii="Times New Roman" w:hAnsi="Times New Roman" w:eastAsia="宋体" w:cs="Times New Roman"/>
      <w:sz w:val="18"/>
      <w:szCs w:val="18"/>
      <w:lang w:val="en-US" w:eastAsia="zh-CN" w:bidi="ar-SA"/>
    </w:rPr>
  </w:style>
  <w:style w:type="character" w:styleId="1009">
    <w:name w:val="日期 Char2"/>
    <w:next w:val="1009"/>
    <w:link w:val="675"/>
    <w:rPr>
      <w:rFonts w:ascii="Times New Roman" w:hAnsi="Times New Roman" w:eastAsia="宋体" w:cs="Times New Roman"/>
      <w:sz w:val="21"/>
      <w:szCs w:val="24"/>
    </w:rPr>
  </w:style>
  <w:style w:type="character" w:styleId="1010">
    <w:name w:val="font161"/>
    <w:next w:val="1010"/>
    <w:link w:val="675"/>
    <w:rPr>
      <w:rFonts w:ascii="Times New Roman" w:hAnsi="Times New Roman" w:eastAsia="宋体" w:cs="Times New Roman"/>
      <w:b/>
      <w:bCs/>
      <w:sz w:val="32"/>
      <w:szCs w:val="32"/>
    </w:rPr>
  </w:style>
  <w:style w:type="character" w:styleId="1011">
    <w:name w:val="明显参考4"/>
    <w:next w:val="1011"/>
    <w:link w:val="675"/>
    <w:rPr>
      <w:rFonts w:ascii="Times New Roman" w:hAnsi="Times New Roman" w:eastAsia="宋体" w:cs="Times New Roman"/>
      <w:b/>
      <w:bCs/>
      <w:smallCaps/>
      <w:color w:val="c0504d"/>
      <w:spacing w:val="5"/>
      <w:u w:val="single"/>
    </w:rPr>
  </w:style>
  <w:style w:type="character" w:styleId="1012">
    <w:name w:val="批注引用21"/>
    <w:next w:val="1012"/>
    <w:link w:val="675"/>
    <w:rPr>
      <w:rFonts w:ascii="Times New Roman" w:hAnsi="Times New Roman" w:eastAsia="宋体" w:cs="Times New Roman"/>
      <w:sz w:val="21"/>
      <w:szCs w:val="21"/>
    </w:rPr>
  </w:style>
  <w:style w:type="character" w:styleId="1013">
    <w:name w:val="标题 5 Char1"/>
    <w:next w:val="1013"/>
    <w:link w:val="675"/>
    <w:rPr>
      <w:rFonts w:ascii="Times New Roman" w:hAnsi="Times New Roman" w:eastAsia="宋体" w:cs="Times New Roman"/>
      <w:b/>
      <w:bCs/>
      <w:sz w:val="28"/>
      <w:szCs w:val="28"/>
      <w:lang w:val="en-US" w:eastAsia="zh-CN" w:bidi="ar-SA"/>
    </w:rPr>
  </w:style>
  <w:style w:type="character" w:styleId="1014">
    <w:name w:val="Plain Text Char"/>
    <w:next w:val="1014"/>
    <w:link w:val="675"/>
    <w:rPr>
      <w:rFonts w:ascii="宋体" w:hAnsi="Courier New" w:eastAsia="宋体" w:cs="Times New Roman"/>
      <w:sz w:val="24"/>
      <w:lang w:bidi="ar-SA"/>
    </w:rPr>
  </w:style>
  <w:style w:type="character" w:styleId="1015">
    <w:name w:val="fontstyle01"/>
    <w:next w:val="1015"/>
    <w:link w:val="675"/>
    <w:rPr>
      <w:rFonts w:hint="eastAsia" w:ascii="宋体" w:hAnsi="宋体" w:eastAsia="宋体" w:cs="Times New Roman"/>
      <w:color w:val="0000ff"/>
      <w:sz w:val="22"/>
      <w:szCs w:val="22"/>
    </w:rPr>
  </w:style>
  <w:style w:type="character" w:styleId="1016">
    <w:name w:val="Char Char6"/>
    <w:next w:val="1016"/>
    <w:link w:val="675"/>
    <w:rPr>
      <w:rFonts w:ascii="Times New Roman" w:hAnsi="Times New Roman" w:eastAsia="宋体" w:cs="Times New Roman"/>
      <w:b/>
      <w:bCs/>
      <w:sz w:val="32"/>
      <w:szCs w:val="44"/>
      <w:lang w:val="en-US" w:eastAsia="zh-CN" w:bidi="ar-SA"/>
    </w:rPr>
  </w:style>
  <w:style w:type="character" w:styleId="1017">
    <w:name w:val="明显引用 Char3"/>
    <w:next w:val="1017"/>
    <w:link w:val="675"/>
    <w:rPr>
      <w:rFonts w:ascii="Times New Roman" w:hAnsi="Times New Roman" w:eastAsia="宋体" w:cs="Times New Roman"/>
      <w:b/>
      <w:bCs/>
      <w:i/>
      <w:iCs/>
      <w:color w:val="4f81bd"/>
    </w:rPr>
  </w:style>
  <w:style w:type="character" w:styleId="1018">
    <w:name w:val="不明显参考1"/>
    <w:next w:val="1018"/>
    <w:link w:val="675"/>
    <w:rPr>
      <w:rFonts w:ascii="Times New Roman" w:hAnsi="Times New Roman" w:eastAsia="宋体" w:cs="Times New Roman"/>
      <w:smallCaps/>
      <w:color w:val="c0504d"/>
      <w:u w:val="single"/>
    </w:rPr>
  </w:style>
  <w:style w:type="character" w:styleId="1019">
    <w:name w:val="正文文本缩进 2 Char1"/>
    <w:next w:val="1019"/>
    <w:link w:val="675"/>
    <w:rPr>
      <w:rFonts w:ascii="Times New Roman" w:hAnsi="Times New Roman" w:eastAsia="宋体" w:cs="Times New Roman"/>
      <w:sz w:val="21"/>
      <w:szCs w:val="24"/>
      <w:lang w:bidi="ar-SA"/>
    </w:rPr>
  </w:style>
  <w:style w:type="character" w:styleId="1020">
    <w:name w:val="引用 Char2"/>
    <w:next w:val="1020"/>
    <w:link w:val="675"/>
    <w:rPr>
      <w:rFonts w:ascii="Calibri" w:hAnsi="Calibri" w:eastAsia="宋体" w:cs="Times New Roman"/>
      <w:i/>
      <w:iCs/>
      <w:color w:val="000000"/>
      <w:sz w:val="21"/>
      <w:szCs w:val="22"/>
    </w:rPr>
  </w:style>
  <w:style w:type="character" w:styleId="1021">
    <w:name w:val="不明显参考11"/>
    <w:next w:val="1021"/>
    <w:link w:val="675"/>
    <w:rPr>
      <w:rFonts w:ascii="Times New Roman" w:hAnsi="Times New Roman" w:eastAsia="宋体" w:cs="Times New Roman"/>
      <w:smallCaps/>
      <w:color w:val="c0504d"/>
      <w:u w:val="single"/>
    </w:rPr>
  </w:style>
  <w:style w:type="character" w:styleId="1022">
    <w:name w:val="明显强调2"/>
    <w:next w:val="1022"/>
    <w:link w:val="675"/>
    <w:rPr>
      <w:rFonts w:ascii="Times New Roman" w:hAnsi="Times New Roman" w:eastAsia="宋体" w:cs="Times New Roman"/>
      <w:b/>
      <w:bCs/>
      <w:i/>
      <w:iCs/>
      <w:color w:val="4f81bd"/>
    </w:rPr>
  </w:style>
  <w:style w:type="character" w:styleId="1023">
    <w:name w:val="明显强调3"/>
    <w:next w:val="1023"/>
    <w:link w:val="675"/>
    <w:rPr>
      <w:rFonts w:ascii="Times New Roman" w:hAnsi="Times New Roman" w:eastAsia="宋体" w:cs="Times New Roman"/>
      <w:b/>
      <w:bCs/>
      <w:i/>
      <w:iCs/>
      <w:color w:val="4f81bd"/>
    </w:rPr>
  </w:style>
  <w:style w:type="character" w:styleId="1024">
    <w:name w:val="标题 2 Char2"/>
    <w:next w:val="1024"/>
    <w:link w:val="675"/>
    <w:rPr>
      <w:rFonts w:ascii="Arial" w:hAnsi="Arial" w:eastAsia="黑体" w:cs="Times New Roman"/>
      <w:b/>
      <w:bCs/>
      <w:sz w:val="21"/>
      <w:szCs w:val="32"/>
      <w:lang w:bidi="ar-SA"/>
    </w:rPr>
  </w:style>
  <w:style w:type="character" w:styleId="1025">
    <w:name w:val="纯文本 Char2"/>
    <w:next w:val="1025"/>
    <w:link w:val="675"/>
    <w:rPr>
      <w:rFonts w:ascii="宋体" w:hAnsi="Courier New" w:eastAsia="宋体" w:cs="Times New Roman"/>
      <w:sz w:val="21"/>
      <w:szCs w:val="24"/>
      <w:lang w:val="en-US" w:eastAsia="zh-CN" w:bidi="ar-SA"/>
    </w:rPr>
  </w:style>
  <w:style w:type="character" w:styleId="1026">
    <w:name w:val="Header Char"/>
    <w:next w:val="1026"/>
    <w:link w:val="675"/>
    <w:rPr>
      <w:rFonts w:ascii="Times New Roman" w:hAnsi="Times New Roman" w:eastAsia="宋体" w:cs="Times New Roman"/>
      <w:sz w:val="18"/>
      <w:szCs w:val="18"/>
      <w:lang w:val="en-US" w:eastAsia="zh-CN" w:bidi="ar-SA"/>
    </w:rPr>
  </w:style>
  <w:style w:type="character" w:styleId="1027">
    <w:name w:val="批注主题 Char2"/>
    <w:next w:val="1027"/>
    <w:link w:val="675"/>
    <w:rPr>
      <w:rFonts w:ascii="Times New Roman" w:hAnsi="Times New Roman" w:eastAsia="宋体" w:cs="Times New Roman"/>
      <w:b/>
      <w:bCs/>
      <w:sz w:val="21"/>
      <w:szCs w:val="24"/>
    </w:rPr>
  </w:style>
  <w:style w:type="character" w:styleId="1028">
    <w:name w:val="不明显参考5"/>
    <w:next w:val="1028"/>
    <w:link w:val="675"/>
    <w:rPr>
      <w:rFonts w:ascii="Times New Roman" w:hAnsi="Times New Roman" w:eastAsia="宋体" w:cs="Times New Roman"/>
      <w:smallCaps/>
      <w:color w:val="c0504d"/>
      <w:u w:val="single"/>
    </w:rPr>
  </w:style>
  <w:style w:type="character" w:styleId="1029">
    <w:name w:val="正文文本缩进 2 Char2"/>
    <w:next w:val="1029"/>
    <w:link w:val="675"/>
    <w:rPr>
      <w:rFonts w:ascii="Times New Roman" w:hAnsi="Times New Roman" w:eastAsia="宋体" w:cs="Times New Roman"/>
      <w:szCs w:val="24"/>
    </w:rPr>
  </w:style>
  <w:style w:type="paragraph" w:styleId="1030">
    <w:name w:val="标题4"/>
    <w:basedOn w:val="677"/>
    <w:next w:val="714"/>
    <w:link w:val="1031"/>
    <w:rPr>
      <w:rFonts w:ascii="Times New Roman" w:hAnsi="Times New Roman" w:eastAsia="宋体" w:cs="Times New Roman"/>
      <w:sz w:val="24"/>
    </w:rPr>
  </w:style>
  <w:style w:type="character" w:styleId="1031">
    <w:name w:val="标题4 Char Char"/>
    <w:next w:val="1031"/>
    <w:link w:val="1030"/>
    <w:rPr>
      <w:rFonts w:ascii="Arial" w:hAnsi="Arial" w:eastAsia="宋体" w:cs="Times New Roman"/>
      <w:b/>
      <w:bCs/>
      <w:sz w:val="24"/>
      <w:szCs w:val="32"/>
    </w:rPr>
  </w:style>
  <w:style w:type="character" w:styleId="1032">
    <w:name w:val="标题 2 Char3"/>
    <w:next w:val="1032"/>
    <w:link w:val="675"/>
    <w:rPr>
      <w:rFonts w:ascii="Arial" w:hAnsi="Arial" w:eastAsia="黑体" w:cs="Times New Roman"/>
      <w:b/>
      <w:bCs/>
      <w:szCs w:val="32"/>
    </w:rPr>
  </w:style>
  <w:style w:type="character" w:styleId="1033">
    <w:name w:val="页码3"/>
    <w:next w:val="1033"/>
    <w:link w:val="675"/>
    <w:rPr>
      <w:rFonts w:ascii="Times New Roman" w:hAnsi="Times New Roman" w:eastAsia="宋体" w:cs="Times New Roman"/>
    </w:rPr>
  </w:style>
  <w:style w:type="character" w:styleId="1034">
    <w:name w:val="Body Text Indent Char"/>
    <w:next w:val="1034"/>
    <w:link w:val="675"/>
    <w:rPr>
      <w:rFonts w:ascii="宋体" w:hAnsi="宋体" w:eastAsia="宋体" w:cs="Times New Roman"/>
      <w:sz w:val="21"/>
      <w:lang w:val="en-US" w:eastAsia="zh-CN" w:bidi="ar-SA"/>
    </w:rPr>
  </w:style>
  <w:style w:type="character" w:styleId="1035">
    <w:name w:val="文档结构图 Char1"/>
    <w:next w:val="1035"/>
    <w:link w:val="675"/>
    <w:rPr>
      <w:rFonts w:ascii="宋体" w:hAnsi="Times New Roman" w:eastAsia="宋体" w:cs="Times New Roman"/>
      <w:sz w:val="18"/>
      <w:szCs w:val="18"/>
    </w:rPr>
  </w:style>
  <w:style w:type="character" w:styleId="1036">
    <w:name w:val="Footnote Text Char"/>
    <w:next w:val="1036"/>
    <w:link w:val="675"/>
    <w:rPr>
      <w:rFonts w:ascii="Times New Roman" w:hAnsi="Times New Roman" w:eastAsia="宋体" w:cs="Times New Roman"/>
      <w:sz w:val="18"/>
      <w:lang w:val="en-US" w:eastAsia="zh-CN" w:bidi="ar-SA"/>
    </w:rPr>
  </w:style>
  <w:style w:type="character" w:styleId="1037">
    <w:name w:val="不明显强调2"/>
    <w:next w:val="1037"/>
    <w:link w:val="675"/>
    <w:rPr>
      <w:rFonts w:ascii="Times New Roman" w:hAnsi="Times New Roman" w:eastAsia="宋体" w:cs="Times New Roman"/>
      <w:i/>
      <w:iCs/>
      <w:color w:val="808080"/>
    </w:rPr>
  </w:style>
  <w:style w:type="character" w:styleId="1038">
    <w:name w:val="超链接_0"/>
    <w:next w:val="1038"/>
    <w:link w:val="675"/>
    <w:rPr>
      <w:rFonts w:ascii="Calibri" w:hAnsi="Calibri" w:eastAsia="宋体" w:cs="Times New Roman"/>
      <w:color w:val="0000ff"/>
      <w:u w:val="single"/>
    </w:rPr>
  </w:style>
  <w:style w:type="character" w:styleId="1039">
    <w:name w:val="Char Char91"/>
    <w:next w:val="1039"/>
    <w:link w:val="675"/>
    <w:rPr>
      <w:rFonts w:ascii="Times New Roman" w:hAnsi="Times New Roman" w:eastAsia="宋体" w:cs="Times New Roman"/>
      <w:b/>
      <w:bCs/>
      <w:sz w:val="32"/>
      <w:szCs w:val="44"/>
      <w:lang w:val="en-US" w:eastAsia="zh-CN" w:bidi="ar-SA"/>
    </w:rPr>
  </w:style>
  <w:style w:type="character" w:styleId="1040">
    <w:name w:val="Char Char21"/>
    <w:next w:val="1040"/>
    <w:link w:val="675"/>
    <w:rPr>
      <w:rFonts w:ascii="Arial" w:hAnsi="Arial" w:eastAsia="黑体" w:cs="Times New Roman"/>
      <w:b/>
      <w:bCs/>
      <w:sz w:val="32"/>
      <w:szCs w:val="32"/>
    </w:rPr>
  </w:style>
  <w:style w:type="character" w:styleId="1041">
    <w:name w:val="明显强调21"/>
    <w:next w:val="1041"/>
    <w:link w:val="675"/>
    <w:rPr>
      <w:rFonts w:ascii="Times New Roman" w:hAnsi="Times New Roman" w:eastAsia="宋体" w:cs="Times New Roman"/>
      <w:b/>
      <w:bCs/>
      <w:i/>
      <w:iCs/>
      <w:color w:val="4f81bd"/>
    </w:rPr>
  </w:style>
  <w:style w:type="character" w:styleId="1042">
    <w:name w:val="标题 4 Char1"/>
    <w:next w:val="1042"/>
    <w:link w:val="675"/>
    <w:rPr>
      <w:rFonts w:ascii="Arial" w:hAnsi="Arial" w:eastAsia="宋体" w:cs="Times New Roman"/>
      <w:b/>
      <w:bCs/>
      <w:sz w:val="21"/>
      <w:szCs w:val="28"/>
      <w:lang w:val="en-US" w:eastAsia="zh-CN" w:bidi="ar-SA"/>
    </w:rPr>
  </w:style>
  <w:style w:type="character" w:styleId="1043">
    <w:name w:val="批注主题 Char4"/>
    <w:next w:val="1043"/>
    <w:link w:val="675"/>
    <w:rPr>
      <w:rFonts w:ascii="Times New Roman" w:hAnsi="Times New Roman" w:eastAsia="宋体" w:cs="Times New Roman"/>
      <w:b/>
      <w:bCs/>
      <w:szCs w:val="24"/>
    </w:rPr>
  </w:style>
  <w:style w:type="character" w:styleId="1044">
    <w:name w:val="不明显强调11"/>
    <w:next w:val="1044"/>
    <w:link w:val="675"/>
    <w:rPr>
      <w:rFonts w:ascii="Times New Roman" w:hAnsi="Times New Roman" w:eastAsia="宋体" w:cs="Times New Roman"/>
      <w:i/>
      <w:iCs/>
      <w:color w:val="808080"/>
    </w:rPr>
  </w:style>
  <w:style w:type="character" w:styleId="1045">
    <w:name w:val="不明显强调5"/>
    <w:next w:val="1045"/>
    <w:link w:val="675"/>
    <w:rPr>
      <w:rFonts w:ascii="Times New Roman" w:hAnsi="Times New Roman" w:eastAsia="宋体" w:cs="Times New Roman"/>
      <w:i/>
      <w:iCs/>
      <w:color w:val="808080"/>
    </w:rPr>
  </w:style>
  <w:style w:type="character" w:styleId="1046">
    <w:name w:val="批注文字 Char2"/>
    <w:next w:val="1046"/>
    <w:link w:val="675"/>
    <w:rPr>
      <w:rFonts w:ascii="Times New Roman" w:hAnsi="Times New Roman" w:eastAsia="宋体" w:cs="Times New Roman"/>
    </w:rPr>
  </w:style>
  <w:style w:type="character" w:styleId="1047">
    <w:name w:val="日期 Char4"/>
    <w:next w:val="1047"/>
    <w:link w:val="675"/>
    <w:rPr>
      <w:rFonts w:ascii="Times New Roman" w:hAnsi="Times New Roman" w:eastAsia="宋体" w:cs="Times New Roman"/>
      <w:szCs w:val="24"/>
    </w:rPr>
  </w:style>
  <w:style w:type="character" w:styleId="1048">
    <w:name w:val="Heading 2 Char"/>
    <w:next w:val="1048"/>
    <w:link w:val="675"/>
    <w:rPr>
      <w:rFonts w:ascii="Arial" w:hAnsi="Arial" w:eastAsia="黑体" w:cs="Times New Roman"/>
      <w:b/>
      <w:bCs/>
      <w:sz w:val="32"/>
      <w:szCs w:val="32"/>
      <w:lang w:val="en-US" w:eastAsia="zh-CN" w:bidi="ar-SA"/>
    </w:rPr>
  </w:style>
  <w:style w:type="character" w:styleId="1049">
    <w:name w:val="标题 9 Char2"/>
    <w:next w:val="1049"/>
    <w:link w:val="675"/>
    <w:rPr>
      <w:rFonts w:ascii="Cambria" w:hAnsi="Cambria" w:eastAsia="宋体" w:cs="Times New Roman"/>
      <w:szCs w:val="21"/>
    </w:rPr>
  </w:style>
  <w:style w:type="character" w:styleId="1050">
    <w:name w:val="Char Char181"/>
    <w:next w:val="1050"/>
    <w:link w:val="675"/>
    <w:rPr>
      <w:rFonts w:ascii="Times New Roman" w:hAnsi="Times New Roman" w:eastAsia="宋体" w:cs="Times New Roman"/>
      <w:b/>
      <w:bCs/>
      <w:sz w:val="44"/>
      <w:szCs w:val="44"/>
    </w:rPr>
  </w:style>
  <w:style w:type="character" w:styleId="1051">
    <w:name w:val="明显参考5"/>
    <w:next w:val="1051"/>
    <w:link w:val="675"/>
    <w:rPr>
      <w:rFonts w:ascii="Times New Roman" w:hAnsi="Times New Roman" w:eastAsia="宋体" w:cs="Times New Roman"/>
      <w:b/>
      <w:bCs/>
      <w:smallCaps/>
      <w:color w:val="c0504d"/>
      <w:spacing w:val="5"/>
      <w:u w:val="single"/>
    </w:rPr>
  </w:style>
  <w:style w:type="paragraph" w:styleId="1052">
    <w:name w:val="日期1"/>
    <w:basedOn w:val="675"/>
    <w:next w:val="675"/>
    <w:link w:val="675"/>
    <w:pPr>
      <w:ind w:left="100"/>
    </w:pPr>
    <w:rPr>
      <w:rFonts w:ascii="Times New Roman" w:hAnsi="Times New Roman" w:eastAsia="宋体" w:cs="Times New Roman"/>
    </w:rPr>
  </w:style>
  <w:style w:type="paragraph" w:styleId="1053">
    <w:name w:val="标题 3_0"/>
    <w:basedOn w:val="717"/>
    <w:next w:val="717"/>
    <w:link w:val="675"/>
    <w:pPr>
      <w:keepLines/>
      <w:keepNext/>
      <w:spacing w:before="260" w:after="260" w:line="413" w:lineRule="auto"/>
      <w:widowControl w:val="off"/>
      <w:outlineLvl w:val="2"/>
    </w:pPr>
    <w:rPr>
      <w:rFonts w:ascii="Times New Roman" w:hAnsi="Times New Roman" w:eastAsia="宋体" w:cs="Times New Roman"/>
      <w:b/>
      <w:bCs/>
      <w:sz w:val="32"/>
      <w:szCs w:val="32"/>
    </w:rPr>
  </w:style>
  <w:style w:type="paragraph" w:styleId="1054">
    <w:name w:val="索引 41"/>
    <w:basedOn w:val="675"/>
    <w:next w:val="675"/>
    <w:link w:val="675"/>
    <w:pPr>
      <w:ind w:left="600"/>
    </w:pPr>
    <w:rPr>
      <w:rFonts w:ascii="Times New Roman" w:hAnsi="Times New Roman" w:eastAsia="宋体" w:cs="Times New Roman"/>
    </w:rPr>
  </w:style>
  <w:style w:type="paragraph" w:styleId="1055">
    <w:name w:val="列出段落2"/>
    <w:basedOn w:val="675"/>
    <w:next w:val="1055"/>
    <w:link w:val="675"/>
    <w:pPr>
      <w:ind w:firstLine="420"/>
    </w:pPr>
    <w:rPr>
      <w:rFonts w:ascii="Calibri" w:hAnsi="Calibri" w:eastAsia="宋体" w:cs="Times New Roman"/>
      <w:szCs w:val="22"/>
    </w:rPr>
  </w:style>
  <w:style w:type="paragraph" w:styleId="1056">
    <w:name w:val="样式 标题 3 + (中文) 黑体 小四 非加粗 段前: 7.8 磅 段后: 0 磅 行距: 固定值 20 磅"/>
    <w:basedOn w:val="678"/>
    <w:next w:val="1056"/>
    <w:link w:val="675"/>
    <w:pPr>
      <w:ind w:left="0" w:firstLine="0"/>
      <w:spacing w:before="0" w:after="0" w:line="400" w:lineRule="exact"/>
      <w:tabs>
        <w:tab w:val="clear" w:pos="720" w:leader="none"/>
      </w:tabs>
    </w:pPr>
    <w:rPr>
      <w:rFonts w:ascii="Times New Roman" w:hAnsi="Times New Roman" w:eastAsia="黑体" w:cs="宋体"/>
      <w:b w:val="0"/>
      <w:color w:val="000000"/>
      <w:sz w:val="21"/>
    </w:rPr>
  </w:style>
  <w:style w:type="paragraph" w:styleId="1057">
    <w:name w:val="TOC 标题1"/>
    <w:basedOn w:val="676"/>
    <w:next w:val="675"/>
    <w:link w:val="675"/>
    <w:pPr>
      <w:ind w:left="0" w:firstLine="0"/>
      <w:spacing w:line="576" w:lineRule="auto"/>
      <w:tabs>
        <w:tab w:val="clear" w:pos="432" w:leader="none"/>
      </w:tabs>
      <w:outlineLvl w:val="9"/>
    </w:pPr>
    <w:rPr>
      <w:rFonts w:ascii="Calibri" w:hAnsi="Calibri" w:eastAsia="宋体" w:cs="Times New Roman"/>
      <w:bCs/>
      <w:color w:val="000000"/>
      <w:szCs w:val="44"/>
    </w:rPr>
  </w:style>
  <w:style w:type="paragraph" w:styleId="1058">
    <w:name w:val="修订1"/>
    <w:next w:val="1058"/>
    <w:link w:val="675"/>
    <w:rPr>
      <w:rFonts w:ascii="Times New Roman" w:hAnsi="Times New Roman" w:eastAsia="宋体" w:cs="Times New Roman"/>
      <w:sz w:val="21"/>
      <w:szCs w:val="24"/>
      <w:lang w:val="en-US" w:eastAsia="zh-CN" w:bidi="ar-SA"/>
    </w:rPr>
  </w:style>
  <w:style w:type="paragraph" w:styleId="1059">
    <w:name w:val="Definition List"/>
    <w:basedOn w:val="675"/>
    <w:next w:val="675"/>
    <w:link w:val="675"/>
    <w:pPr>
      <w:ind w:left="360"/>
      <w:jc w:val="left"/>
    </w:pPr>
    <w:rPr>
      <w:rFonts w:ascii="Times New Roman" w:hAnsi="Times New Roman" w:eastAsia="宋体" w:cs="Times New Roman"/>
      <w:sz w:val="24"/>
      <w:szCs w:val="20"/>
    </w:rPr>
  </w:style>
  <w:style w:type="paragraph" w:styleId="1060">
    <w:name w:val="表格文字"/>
    <w:basedOn w:val="675"/>
    <w:next w:val="1060"/>
    <w:link w:val="675"/>
    <w:pPr>
      <w:jc w:val="left"/>
      <w:spacing w:line="420" w:lineRule="atLeast"/>
    </w:pPr>
    <w:rPr>
      <w:rFonts w:ascii="Times New Roman" w:hAnsi="Times New Roman" w:eastAsia="宋体" w:cs="Times New Roman"/>
      <w:szCs w:val="20"/>
    </w:rPr>
  </w:style>
  <w:style w:type="paragraph" w:styleId="1061">
    <w:name w:val="标题 1_0"/>
    <w:basedOn w:val="717"/>
    <w:next w:val="717"/>
    <w:link w:val="675"/>
    <w:pPr>
      <w:keepLines/>
      <w:keepNext/>
      <w:spacing w:before="340" w:after="330" w:line="576" w:lineRule="auto"/>
      <w:widowControl w:val="off"/>
      <w:outlineLvl w:val="0"/>
    </w:pPr>
    <w:rPr>
      <w:rFonts w:ascii="Times New Roman" w:hAnsi="Times New Roman" w:eastAsia="宋体" w:cs="Times New Roman"/>
      <w:b/>
      <w:bCs/>
      <w:sz w:val="44"/>
      <w:szCs w:val="44"/>
    </w:rPr>
  </w:style>
  <w:style w:type="paragraph" w:styleId="1062">
    <w:name w:val="TOC 标题_0"/>
    <w:basedOn w:val="1061"/>
    <w:next w:val="717"/>
    <w:link w:val="675"/>
    <w:pPr>
      <w:outlineLvl w:val="9"/>
    </w:pPr>
    <w:rPr>
      <w:rFonts w:ascii="Calibri" w:hAnsi="Calibri" w:eastAsia="宋体" w:cs="Times New Roman"/>
    </w:rPr>
  </w:style>
  <w:style w:type="paragraph" w:styleId="1063">
    <w:name w:val="p15"/>
    <w:basedOn w:val="675"/>
    <w:next w:val="1063"/>
    <w:link w:val="675"/>
    <w:pPr>
      <w:widowControl/>
    </w:pPr>
    <w:rPr>
      <w:rFonts w:ascii="Calibri" w:hAnsi="Calibri" w:eastAsia="宋体" w:cs="Times New Roman"/>
      <w:szCs w:val="21"/>
    </w:rPr>
  </w:style>
  <w:style w:type="paragraph" w:styleId="1064">
    <w:name w:val="样式 标题 2 + Times New Roman 四号 非加粗 段前: 5 磅 段后: 0 磅 行距: 固定值 20..."/>
    <w:basedOn w:val="677"/>
    <w:next w:val="1064"/>
    <w:link w:val="675"/>
    <w:pPr>
      <w:spacing w:before="100" w:after="0" w:line="400" w:lineRule="exact"/>
    </w:pPr>
    <w:rPr>
      <w:rFonts w:ascii="Times New Roman" w:hAnsi="Times New Roman" w:eastAsia="宋体" w:cs="宋体"/>
      <w:b w:val="0"/>
      <w:bCs w:val="0"/>
      <w:sz w:val="28"/>
      <w:szCs w:val="20"/>
    </w:rPr>
  </w:style>
  <w:style w:type="paragraph" w:styleId="1065">
    <w:name w:val="日期3"/>
    <w:basedOn w:val="675"/>
    <w:next w:val="675"/>
    <w:link w:val="675"/>
    <w:pPr>
      <w:ind w:left="100"/>
    </w:pPr>
    <w:rPr>
      <w:rFonts w:ascii="宋体" w:hAnsi="Times New Roman" w:eastAsia="宋体" w:cs="Times New Roman"/>
      <w:sz w:val="28"/>
      <w:szCs w:val="20"/>
    </w:rPr>
  </w:style>
  <w:style w:type="paragraph" w:styleId="1066">
    <w:name w:val="空半行"/>
    <w:basedOn w:val="675"/>
    <w:next w:val="1066"/>
    <w:link w:val="675"/>
    <w:pPr>
      <w:spacing w:line="120" w:lineRule="exact"/>
    </w:pPr>
    <w:rPr>
      <w:rFonts w:ascii="Times New Roman" w:hAnsi="Times New Roman" w:eastAsia="仿宋_GB2312" w:cs="Times New Roman"/>
      <w:color w:val="ffffff"/>
      <w:sz w:val="30"/>
      <w:szCs w:val="20"/>
    </w:rPr>
  </w:style>
  <w:style w:type="paragraph" w:styleId="1067">
    <w:name w:val="正文缩进3"/>
    <w:basedOn w:val="675"/>
    <w:next w:val="1067"/>
    <w:link w:val="675"/>
    <w:pPr>
      <w:ind w:firstLine="482"/>
      <w:spacing w:line="360" w:lineRule="atLeast"/>
    </w:pPr>
    <w:rPr>
      <w:rFonts w:ascii="Times New Roman" w:hAnsi="Times New Roman" w:eastAsia="宋体" w:cs="Times New Roman"/>
      <w:sz w:val="24"/>
      <w:szCs w:val="20"/>
    </w:rPr>
  </w:style>
  <w:style w:type="paragraph" w:styleId="1068">
    <w:name w:val="文档结构图1"/>
    <w:basedOn w:val="675"/>
    <w:next w:val="1068"/>
    <w:link w:val="675"/>
    <w:pPr>
      <w:shd w:val="clear" w:color="auto" w:fill="000080"/>
    </w:pPr>
    <w:rPr>
      <w:rFonts w:ascii="Times New Roman" w:hAnsi="Times New Roman" w:eastAsia="宋体" w:cs="Times New Roman"/>
      <w:sz w:val="20"/>
      <w:shd w:val="clear" w:color="auto" w:fill="000080"/>
    </w:rPr>
  </w:style>
  <w:style w:type="paragraph" w:styleId="1069">
    <w:name w:val="正文_1"/>
    <w:next w:val="1069"/>
    <w:link w:val="675"/>
    <w:rPr>
      <w:rFonts w:ascii="Times New Roman" w:hAnsi="Times New Roman" w:eastAsia="宋体" w:cs="Times New Roman"/>
      <w:sz w:val="21"/>
      <w:szCs w:val="22"/>
      <w:lang w:val="en-US" w:eastAsia="zh-CN" w:bidi="ar-SA"/>
    </w:rPr>
  </w:style>
  <w:style w:type="paragraph" w:styleId="1070">
    <w:name w:val="批注主题1"/>
    <w:basedOn w:val="703"/>
    <w:next w:val="703"/>
    <w:link w:val="675"/>
    <w:rPr>
      <w:rFonts w:ascii="宋体" w:hAnsi="Times New Roman" w:eastAsia="宋体" w:cs="Times New Roman"/>
      <w:b/>
      <w:bCs/>
      <w:sz w:val="28"/>
      <w:szCs w:val="20"/>
    </w:rPr>
  </w:style>
  <w:style w:type="paragraph" w:styleId="1071">
    <w:name w:val="修订2"/>
    <w:next w:val="1071"/>
    <w:link w:val="675"/>
    <w:rPr>
      <w:rFonts w:ascii="Times New Roman" w:hAnsi="Times New Roman" w:eastAsia="宋体" w:cs="Times New Roman"/>
      <w:sz w:val="21"/>
      <w:szCs w:val="24"/>
      <w:lang w:val="en-US" w:eastAsia="zh-CN" w:bidi="ar-SA"/>
    </w:rPr>
  </w:style>
  <w:style w:type="paragraph" w:styleId="1072">
    <w:name w:val="日期2"/>
    <w:basedOn w:val="675"/>
    <w:next w:val="675"/>
    <w:link w:val="675"/>
    <w:pPr>
      <w:ind w:left="100"/>
    </w:pPr>
    <w:rPr>
      <w:rFonts w:ascii="宋体" w:hAnsi="Times New Roman" w:eastAsia="宋体" w:cs="Times New Roman"/>
      <w:sz w:val="28"/>
      <w:szCs w:val="20"/>
    </w:rPr>
  </w:style>
  <w:style w:type="paragraph" w:styleId="1073">
    <w:name w:val="无间隔2"/>
    <w:next w:val="1073"/>
    <w:link w:val="675"/>
    <w:pPr>
      <w:jc w:val="both"/>
      <w:widowControl w:val="off"/>
    </w:pPr>
    <w:rPr>
      <w:rFonts w:ascii="Calibri" w:hAnsi="Calibri" w:eastAsia="宋体" w:cs="Times New Roman"/>
      <w:sz w:val="21"/>
      <w:szCs w:val="22"/>
      <w:lang w:val="en-US" w:eastAsia="zh-CN" w:bidi="ar-SA"/>
    </w:rPr>
  </w:style>
  <w:style w:type="paragraph" w:styleId="1074">
    <w:name w:val="批注主题2"/>
    <w:basedOn w:val="703"/>
    <w:next w:val="703"/>
    <w:link w:val="675"/>
    <w:rPr>
      <w:rFonts w:ascii="宋体" w:hAnsi="Times New Roman" w:eastAsia="宋体" w:cs="Times New Roman"/>
      <w:b/>
      <w:bCs/>
      <w:sz w:val="28"/>
      <w:szCs w:val="20"/>
    </w:rPr>
  </w:style>
  <w:style w:type="paragraph" w:styleId="1075">
    <w:name w:val="1"/>
    <w:basedOn w:val="675"/>
    <w:next w:val="675"/>
    <w:link w:val="675"/>
    <w:rPr>
      <w:rFonts w:ascii="Times New Roman" w:hAnsi="Times New Roman" w:eastAsia="宋体" w:cs="Times New Roman"/>
    </w:rPr>
  </w:style>
  <w:style w:type="paragraph" w:styleId="1076">
    <w:name w:val="Char Char14 Char Char"/>
    <w:basedOn w:val="675"/>
    <w:next w:val="1076"/>
    <w:link w:val="675"/>
    <w:rPr>
      <w:rFonts w:ascii="Times New Roman" w:hAnsi="Times New Roman" w:eastAsia="宋体" w:cs="Times New Roman"/>
    </w:rPr>
  </w:style>
  <w:style w:type="paragraph" w:styleId="1077">
    <w:name w:val="样式1"/>
    <w:basedOn w:val="675"/>
    <w:next w:val="679"/>
    <w:link w:val="675"/>
    <w:pPr>
      <w:ind w:firstLine="420"/>
      <w:spacing w:line="360" w:lineRule="auto"/>
    </w:pPr>
    <w:rPr>
      <w:rFonts w:ascii="宋体" w:hAnsi="宋体" w:eastAsia="宋体" w:cs="Times New Roman"/>
      <w:szCs w:val="21"/>
    </w:rPr>
  </w:style>
  <w:style w:type="paragraph" w:styleId="1078">
    <w:name w:val="样式 标题 1 + 黑体 三号 非加粗 居中 段前: 6 磅 段后: 6 磅 行距: 固定值 20 磅"/>
    <w:basedOn w:val="676"/>
    <w:next w:val="1078"/>
    <w:link w:val="675"/>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079">
    <w:name w:val="修订111"/>
    <w:next w:val="1079"/>
    <w:link w:val="675"/>
    <w:rPr>
      <w:rFonts w:ascii="Times New Roman" w:hAnsi="Times New Roman" w:eastAsia="宋体" w:cs="Times New Roman"/>
      <w:sz w:val="21"/>
      <w:szCs w:val="24"/>
      <w:lang w:val="en-US" w:eastAsia="zh-CN" w:bidi="ar-SA"/>
    </w:rPr>
  </w:style>
  <w:style w:type="paragraph" w:styleId="1080">
    <w:name w:val="Char Char Char Char Char Char Char Char Char Char Char Char Char2"/>
    <w:basedOn w:val="675"/>
    <w:next w:val="1080"/>
    <w:link w:val="675"/>
    <w:pPr>
      <w:jc w:val="left"/>
      <w:spacing w:after="160" w:line="240" w:lineRule="exact"/>
      <w:widowControl/>
    </w:pPr>
    <w:rPr>
      <w:rFonts w:ascii="Verdana" w:hAnsi="Verdana" w:eastAsia="宋体" w:cs="Times New Roman"/>
      <w:sz w:val="20"/>
      <w:szCs w:val="20"/>
      <w:lang w:eastAsia="en-US"/>
    </w:rPr>
  </w:style>
  <w:style w:type="paragraph" w:styleId="1081">
    <w:name w:val="批注主题11"/>
    <w:basedOn w:val="703"/>
    <w:next w:val="703"/>
    <w:link w:val="675"/>
    <w:rPr>
      <w:rFonts w:ascii="Times New Roman" w:hAnsi="Times New Roman" w:eastAsia="宋体" w:cs="Times New Roman"/>
      <w:b/>
      <w:bCs/>
    </w:rPr>
  </w:style>
  <w:style w:type="paragraph" w:styleId="1082">
    <w:name w:val="6'"/>
    <w:basedOn w:val="675"/>
    <w:next w:val="1082"/>
    <w:link w:val="675"/>
    <w:pPr>
      <w:jc w:val="center"/>
      <w:spacing w:line="320" w:lineRule="exact"/>
    </w:pPr>
    <w:rPr>
      <w:rFonts w:ascii="Times New Roman" w:hAnsi="Times New Roman" w:eastAsia="宋体" w:cs="Times New Roman"/>
      <w:spacing w:val="20"/>
      <w:szCs w:val="20"/>
    </w:rPr>
  </w:style>
  <w:style w:type="paragraph" w:styleId="1083">
    <w:name w:val="标题_0"/>
    <w:basedOn w:val="1069"/>
    <w:next w:val="1083"/>
    <w:link w:val="675"/>
    <w:pPr>
      <w:jc w:val="center"/>
      <w:spacing w:before="120" w:after="120" w:line="360" w:lineRule="auto"/>
      <w:outlineLvl w:val="0"/>
    </w:pPr>
    <w:rPr>
      <w:rFonts w:ascii="黑体" w:hAnsi="Arial" w:eastAsia="黑体" w:cs="Times New Roman"/>
      <w:b/>
      <w:bCs/>
      <w:sz w:val="32"/>
      <w:szCs w:val="32"/>
    </w:rPr>
  </w:style>
  <w:style w:type="paragraph" w:styleId="1084">
    <w:name w:val="无间隔3"/>
    <w:next w:val="1084"/>
    <w:link w:val="675"/>
    <w:pPr>
      <w:jc w:val="both"/>
      <w:widowControl w:val="off"/>
    </w:pPr>
    <w:rPr>
      <w:rFonts w:ascii="Calibri" w:hAnsi="Calibri" w:eastAsia="宋体" w:cs="Times New Roman"/>
      <w:sz w:val="21"/>
      <w:szCs w:val="22"/>
      <w:lang w:val="en-US" w:eastAsia="zh-CN" w:bidi="ar-SA"/>
    </w:rPr>
  </w:style>
  <w:style w:type="paragraph" w:styleId="1085">
    <w:name w:val="TOC 标题2"/>
    <w:basedOn w:val="676"/>
    <w:next w:val="675"/>
    <w:link w:val="675"/>
    <w:pPr>
      <w:ind w:left="0" w:firstLine="0"/>
      <w:spacing w:line="576" w:lineRule="auto"/>
      <w:tabs>
        <w:tab w:val="clear" w:pos="432" w:leader="none"/>
      </w:tabs>
      <w:outlineLvl w:val="9"/>
    </w:pPr>
    <w:rPr>
      <w:rFonts w:ascii="Calibri" w:hAnsi="Calibri" w:eastAsia="黑体" w:cs="Times New Roman"/>
      <w:bCs/>
      <w:color w:val="000000"/>
      <w:szCs w:val="44"/>
    </w:rPr>
  </w:style>
  <w:style w:type="paragraph" w:styleId="1086">
    <w:name w:val="文档结构图3"/>
    <w:basedOn w:val="675"/>
    <w:next w:val="1086"/>
    <w:link w:val="675"/>
    <w:pPr>
      <w:shd w:val="clear" w:color="auto" w:fill="000080"/>
    </w:pPr>
    <w:rPr>
      <w:rFonts w:ascii="Times New Roman" w:hAnsi="Times New Roman" w:eastAsia="宋体" w:cs="Times New Roman"/>
      <w:sz w:val="20"/>
      <w:shd w:val="clear" w:color="auto" w:fill="000080"/>
    </w:rPr>
  </w:style>
  <w:style w:type="paragraph" w:styleId="1087">
    <w:name w:val="列出段落4"/>
    <w:basedOn w:val="675"/>
    <w:next w:val="1087"/>
    <w:link w:val="675"/>
    <w:pPr>
      <w:ind w:firstLine="420"/>
    </w:pPr>
    <w:rPr>
      <w:rFonts w:ascii="Calibri" w:hAnsi="Calibri" w:eastAsia="宋体" w:cs="Times New Roman"/>
      <w:szCs w:val="22"/>
    </w:rPr>
  </w:style>
  <w:style w:type="paragraph" w:styleId="1088">
    <w:name w:val="标题 4_0"/>
    <w:basedOn w:val="717"/>
    <w:next w:val="717"/>
    <w:link w:val="675"/>
    <w:pPr>
      <w:keepLines/>
      <w:keepNext/>
      <w:spacing w:before="280" w:after="290" w:line="372" w:lineRule="auto"/>
      <w:widowControl w:val="off"/>
      <w:outlineLvl w:val="3"/>
    </w:pPr>
    <w:rPr>
      <w:rFonts w:ascii="Cambria" w:hAnsi="Cambria" w:eastAsia="宋体" w:cs="Times New Roman"/>
      <w:b/>
      <w:bCs/>
      <w:sz w:val="28"/>
      <w:szCs w:val="28"/>
    </w:rPr>
  </w:style>
  <w:style w:type="paragraph" w:styleId="1089">
    <w:name w:val="日期21"/>
    <w:basedOn w:val="675"/>
    <w:next w:val="675"/>
    <w:link w:val="675"/>
    <w:pPr>
      <w:ind w:left="100"/>
    </w:pPr>
    <w:rPr>
      <w:rFonts w:ascii="宋体" w:hAnsi="Times New Roman" w:eastAsia="宋体" w:cs="Times New Roman"/>
      <w:sz w:val="28"/>
      <w:szCs w:val="20"/>
    </w:rPr>
  </w:style>
  <w:style w:type="paragraph" w:styleId="1090">
    <w:name w:val="普通(网站)2"/>
    <w:basedOn w:val="675"/>
    <w:next w:val="1090"/>
    <w:link w:val="675"/>
    <w:pPr>
      <w:jc w:val="left"/>
      <w:spacing w:before="100" w:beforeAutospacing="1" w:after="100" w:afterAutospacing="1" w:line="320" w:lineRule="atLeast"/>
      <w:widowControl/>
    </w:pPr>
    <w:rPr>
      <w:rFonts w:ascii="宋体" w:hAnsi="宋体" w:eastAsia="宋体" w:cs="Times New Roman"/>
      <w:sz w:val="18"/>
      <w:szCs w:val="18"/>
    </w:rPr>
  </w:style>
  <w:style w:type="paragraph" w:styleId="1091">
    <w:name w:val="Char Char14 Char Char1"/>
    <w:basedOn w:val="675"/>
    <w:next w:val="1091"/>
    <w:link w:val="675"/>
    <w:rPr>
      <w:rFonts w:ascii="Times New Roman" w:hAnsi="Times New Roman" w:eastAsia="宋体" w:cs="Times New Roman"/>
    </w:rPr>
  </w:style>
  <w:style w:type="paragraph" w:styleId="1092">
    <w:name w:val="文档结构图2"/>
    <w:basedOn w:val="675"/>
    <w:next w:val="1092"/>
    <w:link w:val="675"/>
    <w:pPr>
      <w:shd w:val="clear" w:color="auto" w:fill="000080"/>
    </w:pPr>
    <w:rPr>
      <w:rFonts w:ascii="Times New Roman" w:hAnsi="Times New Roman" w:eastAsia="宋体" w:cs="Times New Roman"/>
      <w:sz w:val="20"/>
      <w:shd w:val="clear" w:color="auto" w:fill="000080"/>
    </w:rPr>
  </w:style>
  <w:style w:type="paragraph" w:styleId="1093">
    <w:name w:val="表格"/>
    <w:basedOn w:val="675"/>
    <w:next w:val="1093"/>
    <w:link w:val="675"/>
    <w:pPr>
      <w:jc w:val="center"/>
    </w:pPr>
    <w:rPr>
      <w:rFonts w:ascii="华文细黑" w:hAnsi="华文细黑" w:eastAsia="宋体" w:cs="Times New Roman"/>
      <w:szCs w:val="20"/>
    </w:rPr>
  </w:style>
  <w:style w:type="paragraph" w:styleId="1094">
    <w:name w:val="修订3"/>
    <w:next w:val="1094"/>
    <w:link w:val="675"/>
    <w:rPr>
      <w:rFonts w:ascii="Times New Roman" w:hAnsi="Times New Roman" w:eastAsia="宋体" w:cs="Times New Roman"/>
      <w:sz w:val="21"/>
      <w:szCs w:val="24"/>
      <w:lang w:val="en-US" w:eastAsia="zh-CN" w:bidi="ar-SA"/>
    </w:rPr>
  </w:style>
  <w:style w:type="paragraph" w:styleId="1095">
    <w:name w:val="普通(网站)1"/>
    <w:basedOn w:val="675"/>
    <w:next w:val="1095"/>
    <w:link w:val="675"/>
    <w:pPr>
      <w:jc w:val="left"/>
      <w:spacing w:before="100" w:beforeAutospacing="1" w:after="100" w:afterAutospacing="1" w:line="320" w:lineRule="atLeast"/>
      <w:widowControl/>
    </w:pPr>
    <w:rPr>
      <w:rFonts w:ascii="宋体" w:hAnsi="宋体" w:eastAsia="宋体" w:cs="Times New Roman"/>
      <w:sz w:val="18"/>
      <w:szCs w:val="18"/>
    </w:rPr>
  </w:style>
  <w:style w:type="paragraph" w:styleId="1096">
    <w:name w:val="Char Char Char Char Char Char Char Char Char Char Char Char Char Char Char Char Char Char"/>
    <w:basedOn w:val="675"/>
    <w:next w:val="1096"/>
    <w:link w:val="675"/>
    <w:pPr>
      <w:spacing w:line="360" w:lineRule="atLeast"/>
    </w:pPr>
    <w:rPr>
      <w:rFonts w:ascii="Times New Roman" w:hAnsi="Times New Roman" w:eastAsia="宋体" w:cs="Times New Roman"/>
      <w:sz w:val="20"/>
      <w:szCs w:val="20"/>
    </w:rPr>
  </w:style>
  <w:style w:type="paragraph" w:styleId="1097">
    <w:name w:val="日期4"/>
    <w:basedOn w:val="675"/>
    <w:next w:val="675"/>
    <w:link w:val="675"/>
    <w:pPr>
      <w:ind w:left="100"/>
    </w:pPr>
    <w:rPr>
      <w:rFonts w:ascii="宋体" w:hAnsi="Times New Roman" w:eastAsia="宋体" w:cs="Times New Roman"/>
      <w:sz w:val="28"/>
      <w:szCs w:val="20"/>
    </w:rPr>
  </w:style>
  <w:style w:type="paragraph" w:styleId="1098">
    <w:name w:val="flNote"/>
    <w:basedOn w:val="675"/>
    <w:next w:val="1098"/>
    <w:link w:val="675"/>
    <w:pPr>
      <w:jc w:val="center"/>
      <w:spacing w:before="320" w:after="160" w:line="360" w:lineRule="atLeast"/>
    </w:pPr>
    <w:rPr>
      <w:rFonts w:ascii="Arial" w:hAnsi="Times New Roman" w:eastAsia="黑体" w:cs="Times New Roman"/>
      <w:sz w:val="30"/>
      <w:szCs w:val="20"/>
    </w:rPr>
  </w:style>
  <w:style w:type="paragraph" w:styleId="1099">
    <w:name w:val="_Style 7"/>
    <w:next w:val="1099"/>
    <w:link w:val="675"/>
    <w:pPr>
      <w:jc w:val="both"/>
      <w:widowControl w:val="off"/>
    </w:pPr>
    <w:rPr>
      <w:rFonts w:ascii="Calibri" w:hAnsi="Calibri" w:eastAsia="宋体" w:cs="Times New Roman"/>
      <w:sz w:val="21"/>
      <w:szCs w:val="24"/>
      <w:lang w:val="en-US" w:eastAsia="zh-CN" w:bidi="ar-SA"/>
    </w:rPr>
  </w:style>
  <w:style w:type="paragraph" w:styleId="1100">
    <w:name w:val="reader-word-layer"/>
    <w:basedOn w:val="675"/>
    <w:next w:val="1100"/>
    <w:link w:val="675"/>
    <w:pPr>
      <w:jc w:val="left"/>
      <w:spacing w:before="100" w:beforeAutospacing="1" w:after="100" w:afterAutospacing="1"/>
      <w:widowControl/>
    </w:pPr>
    <w:rPr>
      <w:rFonts w:ascii="宋体" w:hAnsi="宋体" w:eastAsia="宋体" w:cs="宋体"/>
      <w:sz w:val="24"/>
    </w:rPr>
  </w:style>
  <w:style w:type="paragraph" w:styleId="1101">
    <w:name w:val="Char1"/>
    <w:basedOn w:val="675"/>
    <w:next w:val="1101"/>
    <w:link w:val="675"/>
    <w:pPr>
      <w:jc w:val="left"/>
      <w:spacing w:after="160" w:line="240" w:lineRule="exact"/>
      <w:widowControl/>
    </w:pPr>
    <w:rPr>
      <w:rFonts w:ascii="Times New Roman" w:hAnsi="Times New Roman" w:eastAsia="宋体" w:cs="Times New Roman"/>
    </w:rPr>
  </w:style>
  <w:style w:type="paragraph" w:styleId="1102">
    <w:name w:val="明显引用1"/>
    <w:basedOn w:val="675"/>
    <w:next w:val="675"/>
    <w:link w:val="675"/>
    <w:pPr>
      <w:ind w:left="936" w:right="936"/>
      <w:spacing w:before="200" w:after="280"/>
      <w:pBdr>
        <w:bottom w:val="single" w:color="4F81BD" w:sz="4" w:space="4"/>
      </w:pBdr>
    </w:pPr>
    <w:rPr>
      <w:rFonts w:ascii="Times New Roman" w:hAnsi="Times New Roman" w:eastAsia="宋体" w:cs="Times New Roman"/>
      <w:b/>
      <w:bCs/>
      <w:i/>
      <w:iCs/>
      <w:color w:val="4f81bd"/>
      <w:szCs w:val="22"/>
    </w:rPr>
  </w:style>
  <w:style w:type="paragraph" w:styleId="1103">
    <w:name w:val="明显引用11"/>
    <w:basedOn w:val="675"/>
    <w:next w:val="675"/>
    <w:link w:val="675"/>
    <w:pPr>
      <w:ind w:left="936" w:right="936"/>
      <w:spacing w:before="200" w:after="280"/>
      <w:pBdr>
        <w:bottom w:val="single" w:color="4F81BD" w:sz="4" w:space="4"/>
      </w:pBdr>
    </w:pPr>
    <w:rPr>
      <w:rFonts w:ascii="Calibri" w:hAnsi="Calibri" w:eastAsia="宋体" w:cs="Times New Roman"/>
      <w:b/>
      <w:bCs/>
      <w:i/>
      <w:iCs/>
      <w:color w:val="4f81bd"/>
      <w:szCs w:val="22"/>
    </w:rPr>
  </w:style>
  <w:style w:type="paragraph" w:styleId="1104">
    <w:name w:val="_Style 26"/>
    <w:basedOn w:val="675"/>
    <w:next w:val="1104"/>
    <w:link w:val="675"/>
    <w:rPr>
      <w:rFonts w:ascii="Times New Roman" w:hAnsi="Times New Roman" w:eastAsia="宋体" w:cs="Times New Roman"/>
    </w:rPr>
  </w:style>
  <w:style w:type="paragraph" w:styleId="1105">
    <w:name w:val="正文缩进1"/>
    <w:basedOn w:val="675"/>
    <w:next w:val="1105"/>
    <w:link w:val="675"/>
    <w:pPr>
      <w:ind w:firstLine="482"/>
      <w:spacing w:line="360" w:lineRule="atLeast"/>
    </w:pPr>
    <w:rPr>
      <w:rFonts w:ascii="Times New Roman" w:hAnsi="Times New Roman" w:eastAsia="宋体" w:cs="Times New Roman"/>
      <w:sz w:val="24"/>
      <w:szCs w:val="20"/>
    </w:rPr>
  </w:style>
  <w:style w:type="paragraph" w:styleId="1106">
    <w:name w:val="TOC 标题11"/>
    <w:basedOn w:val="676"/>
    <w:next w:val="675"/>
    <w:link w:val="675"/>
    <w:pPr>
      <w:ind w:left="0" w:firstLine="0"/>
      <w:spacing w:line="576" w:lineRule="auto"/>
      <w:tabs>
        <w:tab w:val="clear" w:pos="432" w:leader="none"/>
      </w:tabs>
      <w:outlineLvl w:val="9"/>
    </w:pPr>
    <w:rPr>
      <w:rFonts w:ascii="Calibri" w:hAnsi="Calibri" w:eastAsia="宋体" w:cs="Times New Roman"/>
      <w:bCs/>
      <w:color w:val="000000"/>
      <w:szCs w:val="44"/>
    </w:rPr>
  </w:style>
  <w:style w:type="paragraph" w:styleId="1107">
    <w:name w:val="TOC 标题21"/>
    <w:basedOn w:val="676"/>
    <w:next w:val="675"/>
    <w:link w:val="675"/>
    <w:pPr>
      <w:ind w:left="0" w:firstLine="0"/>
      <w:spacing w:line="576" w:lineRule="auto"/>
      <w:tabs>
        <w:tab w:val="clear" w:pos="432" w:leader="none"/>
      </w:tabs>
      <w:outlineLvl w:val="9"/>
    </w:pPr>
    <w:rPr>
      <w:rFonts w:ascii="Calibri" w:hAnsi="Calibri" w:eastAsia="宋体" w:cs="Times New Roman"/>
      <w:bCs/>
      <w:color w:val="000000"/>
      <w:szCs w:val="44"/>
    </w:rPr>
  </w:style>
  <w:style w:type="paragraph" w:styleId="1108">
    <w:name w:val="列出段落1"/>
    <w:basedOn w:val="675"/>
    <w:next w:val="1108"/>
    <w:link w:val="675"/>
    <w:pPr>
      <w:ind w:firstLine="420"/>
    </w:pPr>
    <w:rPr>
      <w:rFonts w:ascii="Calibri" w:hAnsi="Calibri" w:eastAsia="宋体" w:cs="Times New Roman"/>
      <w:szCs w:val="22"/>
    </w:rPr>
  </w:style>
  <w:style w:type="paragraph" w:styleId="1109">
    <w:name w:val="列出段落3"/>
    <w:basedOn w:val="675"/>
    <w:next w:val="1109"/>
    <w:link w:val="675"/>
    <w:pPr>
      <w:ind w:firstLine="420"/>
    </w:pPr>
    <w:rPr>
      <w:rFonts w:ascii="Calibri" w:hAnsi="Calibri" w:eastAsia="宋体" w:cs="Times New Roman"/>
      <w:szCs w:val="22"/>
    </w:rPr>
  </w:style>
  <w:style w:type="paragraph" w:styleId="1110">
    <w:name w:val="普通(网站)4"/>
    <w:basedOn w:val="675"/>
    <w:next w:val="1110"/>
    <w:link w:val="675"/>
    <w:pPr>
      <w:jc w:val="left"/>
      <w:spacing w:before="100" w:beforeAutospacing="1" w:after="100" w:afterAutospacing="1" w:line="320" w:lineRule="atLeast"/>
      <w:widowControl/>
    </w:pPr>
    <w:rPr>
      <w:rFonts w:ascii="宋体" w:hAnsi="宋体" w:eastAsia="宋体" w:cs="Times New Roman"/>
      <w:sz w:val="18"/>
      <w:szCs w:val="18"/>
    </w:rPr>
  </w:style>
  <w:style w:type="paragraph" w:styleId="1111">
    <w:name w:val="普通(网站)11"/>
    <w:basedOn w:val="675"/>
    <w:next w:val="1111"/>
    <w:link w:val="675"/>
    <w:pPr>
      <w:jc w:val="left"/>
      <w:spacing w:before="100" w:beforeAutospacing="1" w:after="100" w:afterAutospacing="1" w:line="320" w:lineRule="atLeast"/>
      <w:widowControl/>
    </w:pPr>
    <w:rPr>
      <w:rFonts w:ascii="宋体" w:hAnsi="宋体" w:eastAsia="宋体" w:cs="Times New Roman"/>
      <w:sz w:val="18"/>
      <w:szCs w:val="18"/>
    </w:rPr>
  </w:style>
  <w:style w:type="paragraph" w:styleId="1112">
    <w:name w:val="正文缩进11"/>
    <w:basedOn w:val="675"/>
    <w:next w:val="1112"/>
    <w:link w:val="675"/>
    <w:pPr>
      <w:ind w:firstLine="482"/>
      <w:spacing w:line="360" w:lineRule="atLeast"/>
    </w:pPr>
    <w:rPr>
      <w:rFonts w:ascii="Times New Roman" w:hAnsi="Times New Roman" w:eastAsia="宋体" w:cs="Times New Roman"/>
      <w:sz w:val="24"/>
      <w:szCs w:val="20"/>
    </w:rPr>
  </w:style>
  <w:style w:type="paragraph" w:styleId="1113">
    <w:name w:val="_Style 37"/>
    <w:basedOn w:val="675"/>
    <w:next w:val="675"/>
    <w:link w:val="675"/>
    <w:rPr>
      <w:rFonts w:ascii="Times New Roman" w:hAnsi="Times New Roman" w:eastAsia="宋体" w:cs="Times New Roman"/>
    </w:rPr>
  </w:style>
  <w:style w:type="paragraph" w:styleId="1114">
    <w:name w:val="TOC 标题3"/>
    <w:basedOn w:val="676"/>
    <w:next w:val="675"/>
    <w:link w:val="675"/>
    <w:pPr>
      <w:ind w:left="0" w:firstLine="0"/>
      <w:spacing w:line="576" w:lineRule="auto"/>
      <w:tabs>
        <w:tab w:val="clear" w:pos="432" w:leader="none"/>
      </w:tabs>
      <w:outlineLvl w:val="9"/>
    </w:pPr>
    <w:rPr>
      <w:rFonts w:ascii="Calibri" w:hAnsi="Calibri" w:eastAsia="宋体" w:cs="Times New Roman"/>
      <w:bCs/>
      <w:color w:val="000000"/>
      <w:szCs w:val="44"/>
    </w:rPr>
  </w:style>
  <w:style w:type="paragraph" w:styleId="1115">
    <w:name w:val="正文文本_0"/>
    <w:basedOn w:val="717"/>
    <w:next w:val="1115"/>
    <w:link w:val="675"/>
    <w:pPr>
      <w:ind w:left="72" w:right="30"/>
      <w:jc w:val="center"/>
      <w:spacing w:after="60" w:line="360" w:lineRule="atLeast"/>
      <w:widowControl w:val="off"/>
    </w:pPr>
    <w:rPr>
      <w:rFonts w:ascii="Times New Roman" w:hAnsi="Times New Roman" w:eastAsia="宋体" w:cs="Times New Roman"/>
      <w:sz w:val="20"/>
      <w:szCs w:val="20"/>
    </w:rPr>
  </w:style>
  <w:style w:type="paragraph" w:styleId="1116">
    <w:name w:val="aa"/>
    <w:basedOn w:val="675"/>
    <w:next w:val="1116"/>
    <w:link w:val="675"/>
    <w:pPr>
      <w:jc w:val="left"/>
      <w:spacing w:before="100" w:beforeAutospacing="1" w:after="100" w:afterAutospacing="1"/>
      <w:widowControl/>
    </w:pPr>
    <w:rPr>
      <w:rFonts w:ascii="宋体" w:hAnsi="宋体" w:eastAsia="宋体" w:cs="宋体"/>
      <w:sz w:val="24"/>
    </w:rPr>
  </w:style>
  <w:style w:type="paragraph" w:styleId="1117">
    <w:name w:val="Char Char Char Char Char Char Char Char Char Char Char Char Char Char Char Char Char Char1"/>
    <w:basedOn w:val="675"/>
    <w:next w:val="1117"/>
    <w:link w:val="675"/>
    <w:pPr>
      <w:spacing w:line="360" w:lineRule="atLeast"/>
    </w:pPr>
    <w:rPr>
      <w:rFonts w:ascii="Times New Roman" w:hAnsi="Times New Roman" w:eastAsia="宋体" w:cs="Times New Roman"/>
      <w:sz w:val="20"/>
      <w:szCs w:val="20"/>
    </w:rPr>
  </w:style>
  <w:style w:type="paragraph" w:styleId="1118">
    <w:name w:val="无间隔4"/>
    <w:next w:val="1118"/>
    <w:link w:val="675"/>
    <w:pPr>
      <w:jc w:val="both"/>
      <w:widowControl w:val="off"/>
    </w:pPr>
    <w:rPr>
      <w:rFonts w:ascii="Calibri" w:hAnsi="Calibri" w:eastAsia="宋体" w:cs="Times New Roman"/>
      <w:sz w:val="21"/>
      <w:szCs w:val="22"/>
      <w:lang w:val="en-US" w:eastAsia="zh-CN" w:bidi="ar-SA"/>
    </w:rPr>
  </w:style>
  <w:style w:type="paragraph" w:styleId="1119">
    <w:name w:val="索引 42"/>
    <w:basedOn w:val="675"/>
    <w:next w:val="675"/>
    <w:link w:val="675"/>
    <w:pPr>
      <w:ind w:left="600"/>
    </w:pPr>
    <w:rPr>
      <w:rFonts w:ascii="Times New Roman" w:hAnsi="Times New Roman" w:eastAsia="宋体" w:cs="Times New Roman"/>
    </w:rPr>
  </w:style>
  <w:style w:type="paragraph" w:styleId="1120">
    <w:name w:val="索引 421"/>
    <w:basedOn w:val="675"/>
    <w:next w:val="675"/>
    <w:link w:val="675"/>
    <w:pPr>
      <w:ind w:left="600"/>
    </w:pPr>
    <w:rPr>
      <w:rFonts w:ascii="Times New Roman" w:hAnsi="Times New Roman" w:eastAsia="宋体" w:cs="Times New Roman"/>
    </w:rPr>
  </w:style>
  <w:style w:type="paragraph" w:styleId="1121">
    <w:name w:val="正文缩进4"/>
    <w:basedOn w:val="675"/>
    <w:next w:val="1121"/>
    <w:link w:val="675"/>
    <w:pPr>
      <w:ind w:firstLine="482"/>
      <w:spacing w:line="360" w:lineRule="atLeast"/>
    </w:pPr>
    <w:rPr>
      <w:rFonts w:ascii="Times New Roman" w:hAnsi="Times New Roman" w:eastAsia="宋体" w:cs="Times New Roman"/>
      <w:sz w:val="24"/>
      <w:szCs w:val="20"/>
    </w:rPr>
  </w:style>
  <w:style w:type="paragraph" w:styleId="1122">
    <w:name w:val="Blockquote"/>
    <w:basedOn w:val="675"/>
    <w:next w:val="1122"/>
    <w:link w:val="675"/>
    <w:pPr>
      <w:ind w:left="360" w:right="360"/>
      <w:jc w:val="left"/>
      <w:spacing w:before="100" w:after="100"/>
    </w:pPr>
    <w:rPr>
      <w:rFonts w:ascii="Times New Roman" w:hAnsi="Times New Roman" w:eastAsia="宋体" w:cs="Times New Roman"/>
      <w:sz w:val="24"/>
      <w:szCs w:val="20"/>
    </w:rPr>
  </w:style>
  <w:style w:type="paragraph" w:styleId="1123">
    <w:name w:val="普通(网站)3"/>
    <w:basedOn w:val="675"/>
    <w:next w:val="1123"/>
    <w:link w:val="675"/>
    <w:pPr>
      <w:jc w:val="left"/>
      <w:spacing w:before="100" w:beforeAutospacing="1" w:after="100" w:afterAutospacing="1" w:line="320" w:lineRule="atLeast"/>
      <w:widowControl/>
    </w:pPr>
    <w:rPr>
      <w:rFonts w:ascii="宋体" w:hAnsi="宋体" w:eastAsia="宋体" w:cs="Times New Roman"/>
      <w:sz w:val="18"/>
      <w:szCs w:val="18"/>
    </w:rPr>
  </w:style>
  <w:style w:type="paragraph" w:styleId="1124">
    <w:name w:val="Char Char Char Char Char Char Char"/>
    <w:basedOn w:val="675"/>
    <w:next w:val="1124"/>
    <w:link w:val="675"/>
    <w:pPr>
      <w:jc w:val="left"/>
      <w:spacing w:after="160" w:line="240" w:lineRule="exact"/>
      <w:widowControl/>
    </w:pPr>
    <w:rPr>
      <w:rFonts w:ascii="Times New Roman" w:hAnsi="Times New Roman" w:eastAsia="宋体" w:cs="Times New Roman"/>
    </w:rPr>
  </w:style>
  <w:style w:type="paragraph" w:styleId="1125">
    <w:name w:val="正文缩进_0"/>
    <w:basedOn w:val="1069"/>
    <w:next w:val="1125"/>
    <w:link w:val="675"/>
    <w:pPr>
      <w:ind w:firstLine="420"/>
      <w:jc w:val="both"/>
      <w:widowControl w:val="off"/>
    </w:pPr>
    <w:rPr>
      <w:rFonts w:ascii="Times New Roman" w:hAnsi="Times New Roman" w:eastAsia="宋体" w:cs="Times New Roman"/>
      <w:u w:val="single"/>
    </w:rPr>
  </w:style>
  <w:style w:type="paragraph" w:styleId="1126">
    <w:name w:val="列出段落11"/>
    <w:basedOn w:val="675"/>
    <w:next w:val="1126"/>
    <w:link w:val="675"/>
    <w:pPr>
      <w:ind w:firstLine="420"/>
    </w:pPr>
    <w:rPr>
      <w:rFonts w:ascii="Calibri" w:hAnsi="Calibri" w:eastAsia="宋体" w:cs="Times New Roman"/>
      <w:szCs w:val="22"/>
    </w:rPr>
  </w:style>
  <w:style w:type="paragraph" w:styleId="1127">
    <w:name w:val="修订11"/>
    <w:next w:val="1127"/>
    <w:link w:val="675"/>
    <w:rPr>
      <w:rFonts w:ascii="Times New Roman" w:hAnsi="Times New Roman" w:eastAsia="宋体" w:cs="Times New Roman"/>
      <w:sz w:val="21"/>
      <w:szCs w:val="24"/>
      <w:lang w:val="en-US" w:eastAsia="zh-CN" w:bidi="ar-SA"/>
    </w:rPr>
  </w:style>
  <w:style w:type="paragraph" w:styleId="1128">
    <w:name w:val="文档结构图11"/>
    <w:basedOn w:val="675"/>
    <w:next w:val="1128"/>
    <w:link w:val="675"/>
    <w:pPr>
      <w:shd w:val="clear" w:color="auto" w:fill="000080"/>
    </w:pPr>
    <w:rPr>
      <w:rFonts w:ascii="宋体" w:hAnsi="Times New Roman" w:eastAsia="宋体" w:cs="Times New Roman"/>
      <w:sz w:val="18"/>
      <w:szCs w:val="18"/>
    </w:rPr>
  </w:style>
  <w:style w:type="paragraph" w:styleId="1129">
    <w:name w:val="无间隔21"/>
    <w:next w:val="1129"/>
    <w:link w:val="675"/>
    <w:pPr>
      <w:jc w:val="both"/>
      <w:widowControl w:val="off"/>
    </w:pPr>
    <w:rPr>
      <w:rFonts w:ascii="Calibri" w:hAnsi="Calibri" w:eastAsia="宋体" w:cs="Times New Roman"/>
      <w:sz w:val="21"/>
      <w:szCs w:val="22"/>
      <w:lang w:val="en-US" w:eastAsia="zh-CN" w:bidi="ar-SA"/>
    </w:rPr>
  </w:style>
  <w:style w:type="paragraph" w:styleId="1130">
    <w:name w:val="明显引用2"/>
    <w:basedOn w:val="675"/>
    <w:next w:val="675"/>
    <w:link w:val="675"/>
    <w:pPr>
      <w:ind w:left="936" w:right="936"/>
      <w:spacing w:before="200" w:after="280"/>
      <w:pBdr>
        <w:bottom w:val="single" w:color="4F81BD" w:sz="4" w:space="4"/>
      </w:pBdr>
    </w:pPr>
    <w:rPr>
      <w:rFonts w:ascii="Times New Roman" w:hAnsi="Times New Roman" w:eastAsia="宋体" w:cs="Times New Roman"/>
      <w:b/>
      <w:bCs/>
      <w:i/>
      <w:iCs/>
      <w:color w:val="4f81bd"/>
      <w:szCs w:val="22"/>
    </w:rPr>
  </w:style>
  <w:style w:type="paragraph" w:styleId="1131">
    <w:name w:val="正文缩进2"/>
    <w:basedOn w:val="675"/>
    <w:next w:val="1131"/>
    <w:link w:val="675"/>
    <w:pPr>
      <w:ind w:firstLine="482"/>
      <w:spacing w:line="360" w:lineRule="atLeast"/>
    </w:pPr>
    <w:rPr>
      <w:rFonts w:ascii="Times New Roman" w:hAnsi="Times New Roman" w:eastAsia="宋体" w:cs="Times New Roman"/>
      <w:sz w:val="24"/>
      <w:szCs w:val="20"/>
    </w:rPr>
  </w:style>
  <w:style w:type="paragraph" w:styleId="1132">
    <w:name w:val="2-2ji"/>
    <w:basedOn w:val="677"/>
    <w:next w:val="1132"/>
    <w:link w:val="675"/>
    <w:pPr>
      <w:jc w:val="center"/>
      <w:spacing w:before="0" w:after="0" w:line="360" w:lineRule="auto"/>
    </w:pPr>
    <w:rPr>
      <w:rFonts w:ascii="宋体" w:hAnsi="宋体" w:eastAsia="宋体" w:cs="Times New Roman"/>
      <w:sz w:val="36"/>
      <w:szCs w:val="24"/>
    </w:rPr>
  </w:style>
  <w:style w:type="paragraph" w:styleId="1133">
    <w:name w:val="p0"/>
    <w:basedOn w:val="675"/>
    <w:next w:val="1133"/>
    <w:link w:val="675"/>
    <w:pPr>
      <w:widowControl/>
    </w:pPr>
    <w:rPr>
      <w:rFonts w:ascii="Calibri" w:hAnsi="Calibri" w:eastAsia="宋体" w:cs="宋体"/>
      <w:szCs w:val="21"/>
    </w:rPr>
  </w:style>
  <w:style w:type="paragraph" w:styleId="1134">
    <w:name w:val="正文2"/>
    <w:next w:val="1134"/>
    <w:link w:val="675"/>
    <w:rPr>
      <w:rFonts w:ascii="Times New Roman" w:hAnsi="Times New Roman" w:eastAsia="Times New Roman" w:cs="Times New Roman"/>
      <w:sz w:val="24"/>
      <w:szCs w:val="24"/>
      <w:lang w:val="en-US" w:eastAsia="zh-CN" w:bidi="ar-SA"/>
    </w:rPr>
  </w:style>
  <w:style w:type="character" w:styleId="1135">
    <w:name w:val="纯文本 Char1_0"/>
    <w:next w:val="1135"/>
    <w:link w:val="1136"/>
    <w:rPr>
      <w:rFonts w:ascii="宋体" w:hAnsi="Courier New" w:eastAsia="宋体" w:cs="Times New Roman"/>
      <w:sz w:val="20"/>
      <w:szCs w:val="24"/>
    </w:rPr>
  </w:style>
  <w:style w:type="paragraph" w:styleId="1136">
    <w:name w:val="纯文本_0"/>
    <w:basedOn w:val="865"/>
    <w:next w:val="1136"/>
    <w:link w:val="1135"/>
    <w:rPr>
      <w:rFonts w:ascii="宋体" w:hAnsi="Courier New" w:eastAsia="宋体" w:cs="Times New Roman"/>
      <w:color w:val="000000"/>
      <w:sz w:val="20"/>
      <w:szCs w:val="24"/>
    </w:rPr>
  </w:style>
  <w:style w:type="paragraph" w:styleId="1137">
    <w:name w:val="正文文本 31"/>
    <w:basedOn w:val="675"/>
    <w:next w:val="1137"/>
    <w:link w:val="675"/>
    <w:pPr>
      <w:jc w:val="center"/>
    </w:pPr>
    <w:rPr>
      <w:rFonts w:ascii="Times New Roman" w:hAnsi="Times New Roman" w:eastAsia="黑体" w:cs="Times New Roman"/>
      <w:sz w:val="72"/>
    </w:rPr>
  </w:style>
  <w:style w:type="paragraph" w:styleId="1138">
    <w:name w:val="标题 21"/>
    <w:basedOn w:val="675"/>
    <w:next w:val="675"/>
    <w:link w:val="675"/>
    <w:pPr>
      <w:keepLines/>
      <w:keepNext/>
      <w:spacing w:before="260" w:after="260" w:line="413" w:lineRule="auto"/>
      <w:outlineLvl w:val="1"/>
    </w:pPr>
    <w:rPr>
      <w:rFonts w:ascii="Arial" w:hAnsi="Arial" w:eastAsia="黑体" w:cs="Times New Roman"/>
      <w:b/>
      <w:sz w:val="32"/>
      <w:szCs w:val="20"/>
    </w:rPr>
  </w:style>
  <w:style w:type="character" w:styleId="1139">
    <w:name w:val="exap"/>
    <w:basedOn w:val="685"/>
    <w:next w:val="1139"/>
    <w:link w:val="675"/>
    <w:rPr>
      <w:rFonts w:ascii="Times New Roman" w:hAnsi="Times New Roman" w:eastAsia="宋体" w:cs="Times New Roman"/>
      <w:sz w:val="27"/>
      <w:szCs w:val="27"/>
    </w:rPr>
  </w:style>
  <w:style w:type="character" w:styleId="1140">
    <w:name w:val="a_p_3"/>
    <w:basedOn w:val="685"/>
    <w:next w:val="1140"/>
    <w:link w:val="675"/>
    <w:rPr>
      <w:rFonts w:ascii="Times New Roman" w:hAnsi="Times New Roman" w:eastAsia="宋体" w:cs="Times New Roman"/>
      <w:sz w:val="27"/>
      <w:szCs w:val="27"/>
    </w:rPr>
  </w:style>
  <w:style w:type="character" w:styleId="1141">
    <w:name w:val="a_p_2"/>
    <w:basedOn w:val="685"/>
    <w:next w:val="1141"/>
    <w:link w:val="675"/>
    <w:rPr>
      <w:rFonts w:ascii="Times New Roman" w:hAnsi="Times New Roman" w:eastAsia="宋体" w:cs="Times New Roman"/>
      <w:sz w:val="27"/>
      <w:szCs w:val="27"/>
    </w:rPr>
  </w:style>
  <w:style w:type="character" w:styleId="1142">
    <w:name w:val="a_p_21"/>
    <w:basedOn w:val="685"/>
    <w:next w:val="1142"/>
    <w:link w:val="675"/>
    <w:rPr>
      <w:rFonts w:ascii="Times New Roman" w:hAnsi="Times New Roman" w:eastAsia="宋体" w:cs="Times New Roman"/>
    </w:rPr>
  </w:style>
  <w:style w:type="character" w:styleId="1143">
    <w:name w:val="a_p_1"/>
    <w:basedOn w:val="685"/>
    <w:next w:val="1143"/>
    <w:link w:val="675"/>
    <w:rPr>
      <w:rFonts w:ascii="Times New Roman" w:hAnsi="Times New Roman" w:eastAsia="宋体" w:cs="Times New Roman"/>
      <w:sz w:val="27"/>
      <w:szCs w:val="27"/>
    </w:rPr>
  </w:style>
  <w:style w:type="character" w:styleId="1144">
    <w:name w:val="ul_li_a_1"/>
    <w:basedOn w:val="685"/>
    <w:next w:val="1144"/>
    <w:link w:val="675"/>
    <w:rPr>
      <w:rFonts w:ascii="Times New Roman" w:hAnsi="Times New Roman" w:eastAsia="宋体" w:cs="Times New Roman"/>
      <w:b/>
      <w:bCs/>
      <w:color w:val="ffffff"/>
    </w:rPr>
  </w:style>
  <w:style w:type="paragraph" w:styleId="1145">
    <w:name w:val="正文文本11"/>
    <w:basedOn w:val="675"/>
    <w:next w:val="675"/>
    <w:link w:val="675"/>
    <w:pPr>
      <w:jc w:val="center"/>
    </w:pPr>
    <w:rPr>
      <w:rFonts w:ascii="Times New Roman" w:hAnsi="Times New Roman" w:eastAsia="仿宋_GB2312" w:cs="Times New Roman"/>
      <w:sz w:val="28"/>
    </w:rPr>
  </w:style>
  <w:style w:type="character" w:styleId="12196" w:default="1">
    <w:name w:val="Default Paragraph Font"/>
    <w:uiPriority w:val="1"/>
    <w:semiHidden/>
    <w:unhideWhenUsed/>
  </w:style>
  <w:style w:type="numbering" w:styleId="12197" w:default="1">
    <w:name w:val="No List"/>
    <w:uiPriority w:val="99"/>
    <w:semiHidden/>
    <w:unhideWhenUsed/>
  </w:style>
  <w:style w:type="table" w:styleId="121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陈海聪</cp:lastModifiedBy>
  <cp:revision>3</cp:revision>
  <dcterms:created xsi:type="dcterms:W3CDTF">2022-08-11T07:23:00Z</dcterms:created>
  <dcterms:modified xsi:type="dcterms:W3CDTF">2025-11-19T08:19:01Z</dcterms:modified>
</cp:coreProperties>
</file>